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AC" w:rsidRPr="004C3846" w:rsidRDefault="006759AC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759AC" w:rsidRPr="004C3846" w:rsidRDefault="006759AC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759AC" w:rsidRPr="004C3846" w:rsidRDefault="006759AC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759AC" w:rsidRPr="004C3846" w:rsidRDefault="006759AC" w:rsidP="00843CFB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759AC" w:rsidRPr="004C3846" w:rsidRDefault="006759AC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759AC" w:rsidRPr="004C3846" w:rsidRDefault="006759AC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759AC" w:rsidRPr="004C3846" w:rsidRDefault="006759AC" w:rsidP="00843CFB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759AC" w:rsidRDefault="006759AC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59AC" w:rsidRDefault="006759AC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59AC" w:rsidRDefault="006759AC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59AC" w:rsidRDefault="006759AC" w:rsidP="00843CF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59AC" w:rsidRPr="00843CFB" w:rsidRDefault="006759AC" w:rsidP="00843CF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843CF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759AC" w:rsidRPr="004C3846" w:rsidRDefault="006759AC" w:rsidP="00B75F8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A7C8A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8A7C8A">
        <w:rPr>
          <w:rFonts w:ascii="Times New Roman" w:hAnsi="Times New Roman" w:cs="Times New Roman"/>
          <w:b w:val="0"/>
          <w:bCs w:val="0"/>
          <w:sz w:val="28"/>
          <w:szCs w:val="28"/>
        </w:rPr>
        <w:t>апреля</w:t>
      </w: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C545A4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4C38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№ </w:t>
      </w:r>
      <w:r w:rsidR="008A7C8A">
        <w:rPr>
          <w:rFonts w:ascii="Times New Roman" w:hAnsi="Times New Roman" w:cs="Times New Roman"/>
          <w:b w:val="0"/>
          <w:bCs w:val="0"/>
          <w:sz w:val="28"/>
          <w:szCs w:val="28"/>
        </w:rPr>
        <w:t>506</w:t>
      </w:r>
    </w:p>
    <w:p w:rsidR="006759AC" w:rsidRPr="004C3846" w:rsidRDefault="006759AC" w:rsidP="00B75F86">
      <w:pPr>
        <w:rPr>
          <w:rFonts w:ascii="Times New Roman" w:hAnsi="Times New Roman" w:cs="Times New Roman"/>
          <w:sz w:val="28"/>
          <w:szCs w:val="28"/>
        </w:rPr>
      </w:pPr>
    </w:p>
    <w:p w:rsidR="006759AC" w:rsidRPr="004C3846" w:rsidRDefault="006759AC" w:rsidP="00843CF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г. Тверь</w:t>
      </w:r>
    </w:p>
    <w:p w:rsidR="006759AC" w:rsidRDefault="006759AC" w:rsidP="006C5901">
      <w:pPr>
        <w:spacing w:after="1" w:line="220" w:lineRule="atLeast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759AC" w:rsidRPr="00843CFB" w:rsidRDefault="006759AC" w:rsidP="00843CF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CF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14.10.2010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2251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(возмещение)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r w:rsidRPr="00843CF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759AC" w:rsidRPr="004C3846" w:rsidRDefault="006759AC" w:rsidP="00B75F8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759AC" w:rsidRPr="004C3846" w:rsidRDefault="006759AC" w:rsidP="00B75F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8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4C3846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C384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C3846">
        <w:rPr>
          <w:rFonts w:ascii="Times New Roman" w:hAnsi="Times New Roman" w:cs="Times New Roman"/>
          <w:sz w:val="28"/>
          <w:szCs w:val="28"/>
        </w:rPr>
        <w:t xml:space="preserve"> (муниципальным) учреждениям, индивидуальным предпринимателям, а также физическим лицам – производителям товаров, работ, услуг»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C384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4C38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proofErr w:type="gramEnd"/>
    </w:p>
    <w:p w:rsidR="006759AC" w:rsidRPr="004C3846" w:rsidRDefault="006759AC" w:rsidP="00B75F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759AC" w:rsidRPr="004C3846" w:rsidRDefault="006759AC" w:rsidP="00843C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759AC" w:rsidRPr="004C3846" w:rsidRDefault="006759AC" w:rsidP="00B75F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759AC" w:rsidRDefault="006759AC" w:rsidP="00B07047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C384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города Твери </w:t>
      </w:r>
      <w:r w:rsidRPr="006C5901">
        <w:rPr>
          <w:rFonts w:ascii="Times New Roman" w:hAnsi="Times New Roman" w:cs="Times New Roman"/>
          <w:sz w:val="28"/>
          <w:szCs w:val="28"/>
        </w:rPr>
        <w:t>от 14.10.2010 № 2251 «</w:t>
      </w:r>
      <w:r w:rsidRPr="006C5901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(возмещение)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</w:t>
      </w:r>
      <w:r w:rsidRPr="006C590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вкоторых</w:t>
      </w:r>
      <w:proofErr w:type="gramEnd"/>
      <w:r w:rsidRPr="006C5901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находится в муниципальной собственности</w:t>
      </w:r>
      <w:r w:rsidRPr="006C5901">
        <w:rPr>
          <w:rFonts w:ascii="Times New Roman" w:hAnsi="Times New Roman" w:cs="Times New Roman"/>
          <w:sz w:val="28"/>
          <w:szCs w:val="28"/>
        </w:rPr>
        <w:t>»</w:t>
      </w:r>
      <w:r w:rsidRPr="004C3846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3846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E94A4A" w:rsidRDefault="006A5858" w:rsidP="00B07047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bCs/>
          <w:sz w:val="28"/>
          <w:szCs w:val="28"/>
        </w:rPr>
        <w:t>Название</w:t>
      </w:r>
      <w:r w:rsidR="00C865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6C1B">
        <w:rPr>
          <w:rFonts w:ascii="Times New Roman" w:hAnsi="Times New Roman" w:cs="Times New Roman"/>
          <w:bCs/>
          <w:sz w:val="28"/>
          <w:szCs w:val="28"/>
        </w:rPr>
        <w:t>П</w:t>
      </w:r>
      <w:r w:rsidRPr="00B40B3A">
        <w:rPr>
          <w:rFonts w:ascii="Times New Roman" w:hAnsi="Times New Roman" w:cs="Times New Roman"/>
          <w:bCs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  <w:r w:rsidR="00E90C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C5901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». </w:t>
      </w:r>
      <w:proofErr w:type="gramEnd"/>
    </w:p>
    <w:p w:rsidR="00E94A4A" w:rsidRDefault="00E94A4A" w:rsidP="00B07047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 1 </w:t>
      </w:r>
      <w:r w:rsidR="00D16C1B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остановления изложить в следующей редакции:</w:t>
      </w:r>
    </w:p>
    <w:p w:rsidR="00E94A4A" w:rsidRDefault="00E94A4A" w:rsidP="00E94A4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90CC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Утвердить Порядок 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собственности, согласно приложению к настоящему Постановлению».</w:t>
      </w:r>
      <w:proofErr w:type="gramEnd"/>
    </w:p>
    <w:p w:rsidR="00C545A4" w:rsidRDefault="00C545A4" w:rsidP="00C545A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Пункт 2 </w:t>
      </w:r>
      <w:r w:rsidR="00D16C1B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остановления </w:t>
      </w:r>
      <w:r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C545A4" w:rsidRDefault="00C545A4" w:rsidP="00C545A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E90CC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Департаменту жилищно-коммунального хозяйства и жилищной политики администрации города Твери организовать предоставление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на финансовое обеспечение затрат в связи с проведением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собственности, в соответствии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утвержденным Порядком».</w:t>
      </w:r>
    </w:p>
    <w:p w:rsidR="006759AC" w:rsidRDefault="00C545A4" w:rsidP="00B07047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5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759AC">
        <w:rPr>
          <w:rFonts w:ascii="Times New Roman" w:hAnsi="Times New Roman" w:cs="Times New Roman"/>
          <w:sz w:val="28"/>
          <w:szCs w:val="28"/>
        </w:rPr>
        <w:t xml:space="preserve">. 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6759AC">
        <w:rPr>
          <w:rFonts w:ascii="Times New Roman" w:hAnsi="Times New Roman" w:cs="Times New Roman"/>
          <w:sz w:val="28"/>
          <w:szCs w:val="28"/>
        </w:rPr>
        <w:t>6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6759A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759AC" w:rsidRPr="0093190A" w:rsidRDefault="006759AC" w:rsidP="00B07047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 w:rsidRPr="0093190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D16C1B">
        <w:rPr>
          <w:rFonts w:ascii="Times New Roman" w:hAnsi="Times New Roman" w:cs="Times New Roman"/>
          <w:sz w:val="28"/>
          <w:szCs w:val="28"/>
        </w:rPr>
        <w:t>п</w:t>
      </w:r>
      <w:r w:rsidRPr="0093190A">
        <w:rPr>
          <w:rFonts w:ascii="Times New Roman" w:hAnsi="Times New Roman" w:cs="Times New Roman"/>
          <w:sz w:val="28"/>
          <w:szCs w:val="28"/>
        </w:rPr>
        <w:t>остановления возложить на</w:t>
      </w:r>
      <w:r w:rsidR="00F133BF">
        <w:rPr>
          <w:rFonts w:ascii="Times New Roman" w:hAnsi="Times New Roman" w:cs="Times New Roman"/>
          <w:sz w:val="28"/>
          <w:szCs w:val="28"/>
        </w:rPr>
        <w:t xml:space="preserve"> </w:t>
      </w:r>
      <w:r w:rsidR="00A319DA">
        <w:rPr>
          <w:rFonts w:ascii="Times New Roman" w:hAnsi="Times New Roman" w:cs="Times New Roman"/>
          <w:sz w:val="28"/>
          <w:szCs w:val="28"/>
        </w:rPr>
        <w:t xml:space="preserve"> </w:t>
      </w:r>
      <w:r w:rsidRPr="0093190A"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города Твери</w:t>
      </w:r>
      <w:r w:rsidR="00A319DA">
        <w:rPr>
          <w:rFonts w:ascii="Times New Roman" w:hAnsi="Times New Roman" w:cs="Times New Roman"/>
          <w:sz w:val="28"/>
          <w:szCs w:val="28"/>
        </w:rPr>
        <w:t xml:space="preserve"> В.И. Карпова</w:t>
      </w:r>
      <w:proofErr w:type="gramStart"/>
      <w:r w:rsidRPr="0093190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759AC" w:rsidRPr="0093190A" w:rsidRDefault="006759AC" w:rsidP="0093190A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1.</w:t>
      </w:r>
      <w:r w:rsidR="00C545A4">
        <w:rPr>
          <w:rFonts w:ascii="Times New Roman" w:hAnsi="Times New Roman" w:cs="Times New Roman"/>
          <w:sz w:val="28"/>
          <w:szCs w:val="28"/>
        </w:rPr>
        <w:t>5</w:t>
      </w:r>
      <w:r w:rsidRPr="0093190A">
        <w:rPr>
          <w:rFonts w:ascii="Times New Roman" w:hAnsi="Times New Roman" w:cs="Times New Roman"/>
          <w:sz w:val="28"/>
          <w:szCs w:val="28"/>
        </w:rPr>
        <w:t xml:space="preserve">. </w:t>
      </w:r>
      <w:r w:rsidR="007141F1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  <w:r w:rsidRPr="0093190A"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F133BF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Par28" w:history="1">
        <w:r w:rsidRPr="0093190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Pr="0093190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6759AC" w:rsidRPr="00B07047" w:rsidRDefault="006759AC" w:rsidP="00A319DA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3190A">
        <w:rPr>
          <w:rFonts w:ascii="Times New Roman" w:hAnsi="Times New Roman" w:cs="Times New Roman"/>
          <w:sz w:val="28"/>
          <w:szCs w:val="28"/>
        </w:rPr>
        <w:t>2.</w:t>
      </w:r>
      <w:r w:rsidR="00F133BF">
        <w:rPr>
          <w:rFonts w:ascii="Times New Roman" w:hAnsi="Times New Roman" w:cs="Times New Roman"/>
          <w:sz w:val="28"/>
          <w:szCs w:val="28"/>
        </w:rPr>
        <w:t xml:space="preserve"> </w:t>
      </w:r>
      <w:r w:rsidRPr="00B0704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</w:t>
      </w:r>
      <w:r>
        <w:rPr>
          <w:rFonts w:ascii="Times New Roman" w:hAnsi="Times New Roman" w:cs="Times New Roman"/>
          <w:sz w:val="28"/>
          <w:szCs w:val="28"/>
        </w:rPr>
        <w:t>дня официального опубликования.</w:t>
      </w:r>
    </w:p>
    <w:p w:rsidR="006759AC" w:rsidRPr="004C3846" w:rsidRDefault="006759AC" w:rsidP="00B75F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59AC" w:rsidRDefault="006759AC" w:rsidP="00DC4FC2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Глав</w:t>
      </w:r>
      <w:r w:rsidR="00F768A2">
        <w:rPr>
          <w:rFonts w:ascii="Times New Roman" w:hAnsi="Times New Roman" w:cs="Times New Roman"/>
          <w:sz w:val="28"/>
          <w:szCs w:val="28"/>
        </w:rPr>
        <w:t>а</w:t>
      </w:r>
      <w:r w:rsidRPr="004C3846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3846">
        <w:rPr>
          <w:rFonts w:ascii="Times New Roman" w:hAnsi="Times New Roman" w:cs="Times New Roman"/>
          <w:sz w:val="28"/>
          <w:szCs w:val="28"/>
        </w:rPr>
        <w:t xml:space="preserve"> А.В. Огоньков</w:t>
      </w:r>
    </w:p>
    <w:p w:rsidR="0022110A" w:rsidRPr="00843CFB" w:rsidRDefault="006759AC" w:rsidP="0022110A">
      <w:pPr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6759AC" w:rsidRPr="00843CFB" w:rsidRDefault="006759AC" w:rsidP="00843CFB">
      <w:pPr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59AC" w:rsidRPr="004C3846" w:rsidRDefault="006759AC" w:rsidP="00843C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C384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59AC" w:rsidRPr="004C3846" w:rsidRDefault="006759AC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59AC" w:rsidRPr="004C3846" w:rsidRDefault="006759AC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759AC" w:rsidRPr="004C3846" w:rsidRDefault="006759AC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от «</w:t>
      </w:r>
      <w:r w:rsidR="008A7C8A">
        <w:rPr>
          <w:rFonts w:ascii="Times New Roman" w:hAnsi="Times New Roman" w:cs="Times New Roman"/>
          <w:sz w:val="28"/>
          <w:szCs w:val="28"/>
        </w:rPr>
        <w:t>14</w:t>
      </w:r>
      <w:r w:rsidRPr="004C3846">
        <w:rPr>
          <w:rFonts w:ascii="Times New Roman" w:hAnsi="Times New Roman" w:cs="Times New Roman"/>
          <w:sz w:val="28"/>
          <w:szCs w:val="28"/>
        </w:rPr>
        <w:t xml:space="preserve">» </w:t>
      </w:r>
      <w:r w:rsidR="008A7C8A">
        <w:rPr>
          <w:rFonts w:ascii="Times New Roman" w:hAnsi="Times New Roman" w:cs="Times New Roman"/>
          <w:sz w:val="28"/>
          <w:szCs w:val="28"/>
        </w:rPr>
        <w:t>апреля</w:t>
      </w:r>
      <w:r w:rsidRPr="004C3846">
        <w:rPr>
          <w:rFonts w:ascii="Times New Roman" w:hAnsi="Times New Roman" w:cs="Times New Roman"/>
          <w:sz w:val="28"/>
          <w:szCs w:val="28"/>
        </w:rPr>
        <w:t xml:space="preserve"> 201</w:t>
      </w:r>
      <w:r w:rsidR="004B50E7">
        <w:rPr>
          <w:rFonts w:ascii="Times New Roman" w:hAnsi="Times New Roman" w:cs="Times New Roman"/>
          <w:sz w:val="28"/>
          <w:szCs w:val="28"/>
        </w:rPr>
        <w:t>7</w:t>
      </w:r>
      <w:r w:rsidRPr="004C3846">
        <w:rPr>
          <w:rFonts w:ascii="Times New Roman" w:hAnsi="Times New Roman" w:cs="Times New Roman"/>
          <w:sz w:val="28"/>
          <w:szCs w:val="28"/>
        </w:rPr>
        <w:t xml:space="preserve"> № </w:t>
      </w:r>
      <w:r w:rsidR="008A7C8A">
        <w:rPr>
          <w:rFonts w:ascii="Times New Roman" w:hAnsi="Times New Roman" w:cs="Times New Roman"/>
          <w:sz w:val="28"/>
          <w:szCs w:val="28"/>
        </w:rPr>
        <w:t>506</w:t>
      </w:r>
      <w:bookmarkStart w:id="0" w:name="_GoBack"/>
      <w:bookmarkEnd w:id="0"/>
    </w:p>
    <w:p w:rsidR="006759AC" w:rsidRPr="004C3846" w:rsidRDefault="006759AC" w:rsidP="00B75F8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759AC" w:rsidRPr="004C3846" w:rsidRDefault="006759AC" w:rsidP="00B75F8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:rsidR="006759AC" w:rsidRPr="004C3846" w:rsidRDefault="006759AC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59AC" w:rsidRPr="004C3846" w:rsidRDefault="006759AC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759AC" w:rsidRPr="004C3846" w:rsidRDefault="006759AC" w:rsidP="00B75F8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14.10.2010 № 2251</w:t>
      </w:r>
    </w:p>
    <w:p w:rsidR="006759AC" w:rsidRPr="004C3846" w:rsidRDefault="006759AC" w:rsidP="00B75F86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</w:p>
    <w:p w:rsidR="006759AC" w:rsidRPr="004C3846" w:rsidRDefault="006759AC" w:rsidP="00843CFB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846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759AC" w:rsidRPr="00AE6011" w:rsidRDefault="006759AC" w:rsidP="00843CF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E601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управляющим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затрат в связи с проведением </w:t>
      </w:r>
      <w:r w:rsidRPr="00AE6011">
        <w:rPr>
          <w:rFonts w:ascii="Times New Roman" w:hAnsi="Times New Roman" w:cs="Times New Roman"/>
          <w:b/>
          <w:bCs/>
          <w:sz w:val="28"/>
          <w:szCs w:val="28"/>
        </w:rPr>
        <w:t>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proofErr w:type="gramEnd"/>
    </w:p>
    <w:p w:rsidR="006759AC" w:rsidRPr="004C3846" w:rsidRDefault="006759AC" w:rsidP="00B75F86">
      <w:pPr>
        <w:spacing w:after="1" w:line="220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p w:rsidR="006759AC" w:rsidRPr="004C3846" w:rsidRDefault="006759AC" w:rsidP="00843CFB">
      <w:pPr>
        <w:spacing w:after="1" w:line="220" w:lineRule="atLeast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59AC" w:rsidRPr="004C3846" w:rsidRDefault="006759AC" w:rsidP="00B94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59AC" w:rsidRDefault="006759AC" w:rsidP="00AC3AB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C3846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из бюджета города Твери субсидий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</w:t>
      </w:r>
      <w:r w:rsidR="00872354">
        <w:rPr>
          <w:rFonts w:ascii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</w:t>
      </w:r>
      <w:r w:rsidRPr="004C3846"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 w:rsidR="00DA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4C3846">
        <w:rPr>
          <w:rFonts w:ascii="Times New Roman" w:hAnsi="Times New Roman" w:cs="Times New Roman"/>
          <w:sz w:val="28"/>
          <w:szCs w:val="28"/>
        </w:rPr>
        <w:t xml:space="preserve">Порядок), разработан в соответствии с требованиями </w:t>
      </w:r>
      <w:hyperlink r:id="rId10" w:history="1">
        <w:r w:rsidRPr="004C3846">
          <w:rPr>
            <w:rFonts w:ascii="Times New Roman" w:hAnsi="Times New Roman" w:cs="Times New Roman"/>
            <w:sz w:val="28"/>
            <w:szCs w:val="28"/>
          </w:rPr>
          <w:t>статьи 78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детализирует процедуру предоставления за счет бюджета города Твери субсидий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правляющим организациям, товариществам собственников жилья либо жилищным кооперативам или иным специализированным потребительским кооперативам субсидий из бюджета города Твери на финансовое обеспечение затрат в связи с проведением работ капитального характера по ликвидации аварий и (или) устранению аварийных ситуаций 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многоквартирных (жилых)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домах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города Твери, часть помещений в которых находится в муниципальной собственности </w:t>
      </w:r>
      <w:r w:rsidRPr="004C3846">
        <w:rPr>
          <w:rFonts w:ascii="Times New Roman" w:hAnsi="Times New Roman" w:cs="Times New Roman"/>
          <w:sz w:val="28"/>
          <w:szCs w:val="28"/>
        </w:rPr>
        <w:t>(далее</w:t>
      </w:r>
      <w:r w:rsidR="00DA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3846">
        <w:rPr>
          <w:rFonts w:ascii="Times New Roman" w:hAnsi="Times New Roman" w:cs="Times New Roman"/>
          <w:sz w:val="28"/>
          <w:szCs w:val="28"/>
        </w:rPr>
        <w:t xml:space="preserve"> С</w:t>
      </w:r>
      <w:r w:rsidR="003F6251">
        <w:rPr>
          <w:rFonts w:ascii="Times New Roman" w:hAnsi="Times New Roman" w:cs="Times New Roman"/>
          <w:sz w:val="28"/>
          <w:szCs w:val="28"/>
        </w:rPr>
        <w:t>убсидии).</w:t>
      </w:r>
    </w:p>
    <w:p w:rsidR="006759AC" w:rsidRDefault="006759AC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Целью предоставления Субсидий является финансовое обеспечение  затрат управляющих организаций, товариществ собственников жилья либо жилищных кооперативов или иных специализированных потребительских кооперативов на выполнение работ капитального характера по ликвидации аварий и (или) устранению аварийных ситуаций на многоквартирных (жилых) домах города Твери, часть помещений в которых находится в муниципальной собственности, в том числе на:</w:t>
      </w:r>
      <w:proofErr w:type="gramEnd"/>
    </w:p>
    <w:p w:rsidR="006759AC" w:rsidRDefault="006759AC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выполнение работ</w:t>
      </w:r>
      <w:r w:rsidR="00DA627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в том числе ремонтно-реставрационных работ;</w:t>
      </w:r>
    </w:p>
    <w:p w:rsidR="006759AC" w:rsidRPr="00BA7485" w:rsidRDefault="006759AC" w:rsidP="004B48F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проведение обследования и получение заключения специализированной организации о наличии аварии и (или) аварийной ситуации на многоквартирном (жилом) доме города Твери, влекущих за собой необходимость выполнения работ капитального характера;</w:t>
      </w:r>
    </w:p>
    <w:p w:rsidR="006759AC" w:rsidRDefault="006759AC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осуществление строительного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работ;</w:t>
      </w:r>
    </w:p>
    <w:p w:rsidR="006759AC" w:rsidRDefault="006759AC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изготовление проектной документации на ремонтно-реставрационные работы;</w:t>
      </w:r>
    </w:p>
    <w:p w:rsidR="006759AC" w:rsidRDefault="006759AC" w:rsidP="00AE601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осуществление авторского, технического надзора, проведение экспертизы проектной документации по многоквартирным (жилым) домам – объектам культурного наследия (памятникам истории и культуры).</w:t>
      </w:r>
    </w:p>
    <w:p w:rsidR="00D40F73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FD58C1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40F73">
        <w:rPr>
          <w:rFonts w:ascii="Times New Roman" w:hAnsi="Times New Roman" w:cs="Times New Roman"/>
          <w:sz w:val="28"/>
          <w:szCs w:val="28"/>
          <w:lang w:eastAsia="ru-RU"/>
        </w:rPr>
        <w:t>Понятия, используемые для целей настоящего Порядка:</w:t>
      </w:r>
    </w:p>
    <w:p w:rsidR="006759AC" w:rsidRPr="00FD58C1" w:rsidRDefault="00D40F73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вария </w:t>
      </w:r>
      <w:r w:rsidR="006759A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опасное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>техногенное происшествие, создающее на объекте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</w:t>
      </w:r>
      <w:r>
        <w:rPr>
          <w:rFonts w:ascii="Times New Roman" w:hAnsi="Times New Roman" w:cs="Times New Roman"/>
          <w:sz w:val="28"/>
          <w:szCs w:val="28"/>
          <w:lang w:eastAsia="ru-RU"/>
        </w:rPr>
        <w:t>несению ущерба окружающей среде;</w:t>
      </w:r>
    </w:p>
    <w:p w:rsidR="006759AC" w:rsidRPr="00FD58C1" w:rsidRDefault="00D40F73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варийная ситуация </w:t>
      </w:r>
      <w:r w:rsidR="006759A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ситуация, характеризующаяся вероятностью возникновения аварии с возмо</w:t>
      </w:r>
      <w:r>
        <w:rPr>
          <w:rFonts w:ascii="Times New Roman" w:hAnsi="Times New Roman" w:cs="Times New Roman"/>
          <w:sz w:val="28"/>
          <w:szCs w:val="28"/>
          <w:lang w:eastAsia="ru-RU"/>
        </w:rPr>
        <w:t>жностью дальнейшего ее развития;</w:t>
      </w:r>
    </w:p>
    <w:p w:rsidR="006759AC" w:rsidRPr="00FD58C1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ремонтно-реставрационны</w:t>
      </w:r>
      <w:r w:rsidR="00D40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работ</w:t>
      </w:r>
      <w:r w:rsidR="00D40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ликвидации аварий и (или) устранению аварийных ситуаций </w:t>
      </w:r>
      <w:r w:rsidR="00D40F7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комплекс мероприятий, включающий в себя проведение обследования и получение заключения специализированной организации о наличии аварии и (или) аварийной ситуации на многоквартирном (жилом) доме города Твери, изготовление проектной документации на ремонтно-реставрационные работы, осуществление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авторского, технического надзора, проведение экспертизы проектной документации по многоквартирным (жилым) домам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объектам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>культурного наследия (памятникам истории и культуры).</w:t>
      </w:r>
      <w:proofErr w:type="gramEnd"/>
    </w:p>
    <w:p w:rsidR="00D40F73" w:rsidRPr="00FD58C1" w:rsidRDefault="006759AC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FD58C1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D40F7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40F73"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Затраты в связи с выполнением работ капитального характера по ликвидации аварий и (или) устранению аварийных ситуаций на многоквартирных (жилых) домах </w:t>
      </w:r>
      <w:r w:rsidR="00D40F73">
        <w:rPr>
          <w:rFonts w:ascii="Times New Roman" w:hAnsi="Times New Roman" w:cs="Times New Roman"/>
          <w:sz w:val="28"/>
          <w:szCs w:val="28"/>
          <w:lang w:eastAsia="ru-RU"/>
        </w:rPr>
        <w:t>города Твери, часть помещений в которых находится в муниципальной собственности (далее – многоквартирные (жилые) дома),</w:t>
      </w:r>
      <w:r w:rsidR="00D40F73"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в себя:</w:t>
      </w:r>
    </w:p>
    <w:p w:rsidR="00D40F73" w:rsidRPr="00D40F73" w:rsidRDefault="00AE6E56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выполнение работ, </w:t>
      </w:r>
      <w:r w:rsidR="00D40F73"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 числе</w:t>
      </w:r>
      <w:r w:rsidR="008627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ремонтно-реставрационны</w:t>
      </w:r>
      <w:r w:rsidR="0086270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D40F73"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0F73" w:rsidRPr="00D40F73" w:rsidRDefault="00D40F73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проведение обследования и получение заключения специализированной организации о наличии аварии и (или) аварийной ситуации на многоквартирном (жилом) доме, влекущих за собой необходимость выполнения работ капитального характера;</w:t>
      </w:r>
    </w:p>
    <w:p w:rsidR="00D40F73" w:rsidRPr="00D40F73" w:rsidRDefault="00D40F73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осуществление строительного </w:t>
      </w:r>
      <w:proofErr w:type="gramStart"/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работ;</w:t>
      </w:r>
    </w:p>
    <w:p w:rsidR="00D40F73" w:rsidRPr="00D40F73" w:rsidRDefault="00D40F73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изготовление проектной документации на ремонтно-реставрационные работы;</w:t>
      </w:r>
    </w:p>
    <w:p w:rsidR="00D40F73" w:rsidRPr="00D40F73" w:rsidRDefault="00D40F73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осуществление авторского, технического надзора, проведение экспертизы проектной документации по многоквартирным (жилым) домам – объектам культурного наследия (памятникам истории и культуры).</w:t>
      </w:r>
    </w:p>
    <w:p w:rsidR="00D40F73" w:rsidRDefault="00D40F73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1.5. </w:t>
      </w:r>
      <w:proofErr w:type="gramStart"/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Доля участия в </w:t>
      </w:r>
      <w:proofErr w:type="spellStart"/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софинансировании</w:t>
      </w:r>
      <w:proofErr w:type="spellEnd"/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выполнения работ капитального характера</w:t>
      </w:r>
      <w:r w:rsidR="00AE6E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том числе ремонтно-реставрационных работ</w:t>
      </w:r>
      <w:r w:rsidR="00AE6E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 ликвидации аварий и (или) устранению аварийных ситуаций на многоквартирных (жилых) домах собственников жилых и нежилых помещений в многоквартирном (жилом) доме составляет не менее 10% от общей стоимости выполнения работ, включая </w:t>
      </w:r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проведение обследования и получение заключения специализированной организации о наличии аварии и (или) аварийной ситуации на многоквартирном</w:t>
      </w:r>
      <w:proofErr w:type="gramEnd"/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жилом) доме, осуществление строительного контроля, изготовление проектной документации на ремонтно-реставрационные работы и осуществление авторского, технического надзора, проведение экспертизы проектной документации по многоквартирным (жилым) домам – объектам культурного наследия (памятникам</w:t>
      </w:r>
      <w:r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истории и культуры).</w:t>
      </w:r>
      <w:proofErr w:type="gramEnd"/>
    </w:p>
    <w:p w:rsidR="006759AC" w:rsidRDefault="00D40F73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1.6. </w:t>
      </w:r>
      <w:proofErr w:type="gramStart"/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>Предоставление субсидий на финансовое обеспечение затрат в связи с выполнением работ капитального характера по ликвидации аварий и (или) устранению аварийных ситуаций на многоквартирных (жилых) домах</w:t>
      </w:r>
      <w:r w:rsidR="006759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>осуществляется департаментом жилищно-коммунального хозяйства и жилищной политики администрации города Твери (далее</w:t>
      </w:r>
      <w:r w:rsidR="007833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9AC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</w:t>
      </w:r>
      <w:r w:rsidR="007833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>ЖКХ) в пределах</w:t>
      </w:r>
      <w:r w:rsidR="00BA7485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</w:t>
      </w:r>
      <w:proofErr w:type="gramEnd"/>
      <w:r w:rsidR="00BA7485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установленном </w:t>
      </w:r>
      <w:proofErr w:type="gramStart"/>
      <w:r w:rsidR="00BA7485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proofErr w:type="gramEnd"/>
      <w:r w:rsidR="00BA7485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предоставление субсидий</w:t>
      </w:r>
      <w:r w:rsidR="006759AC" w:rsidRPr="00FD58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759AC" w:rsidRDefault="006759AC" w:rsidP="00FD58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1.</w:t>
      </w:r>
      <w:r w:rsidR="00D40F73">
        <w:rPr>
          <w:rFonts w:ascii="Times New Roman" w:hAnsi="Times New Roman" w:cs="Times New Roman"/>
          <w:sz w:val="28"/>
          <w:szCs w:val="28"/>
        </w:rPr>
        <w:t>7</w:t>
      </w:r>
      <w:r w:rsidRPr="004C3846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на основании </w:t>
      </w:r>
      <w:hyperlink w:anchor="P146" w:history="1">
        <w:r w:rsidRPr="004C3846">
          <w:rPr>
            <w:rFonts w:ascii="Times New Roman" w:hAnsi="Times New Roman" w:cs="Times New Roman"/>
            <w:sz w:val="28"/>
            <w:szCs w:val="28"/>
          </w:rPr>
          <w:t>соглашения</w:t>
        </w:r>
      </w:hyperlink>
      <w:r w:rsidR="00F52B7C">
        <w:t xml:space="preserve"> </w:t>
      </w:r>
      <w:r w:rsidRPr="0093190A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F6251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="003F6251">
        <w:rPr>
          <w:rFonts w:ascii="Times New Roman" w:hAnsi="Times New Roman" w:cs="Times New Roman"/>
          <w:sz w:val="28"/>
          <w:szCs w:val="28"/>
        </w:rPr>
        <w:t>.</w:t>
      </w:r>
    </w:p>
    <w:p w:rsidR="00D40F73" w:rsidRDefault="00D40F73" w:rsidP="00D40F73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Получателями субсидий являются управляющие организации, товарищества собственников жилья либо жилищные кооперативы или иные специализированные потребительские кооперативы, осуществляющие управление многоквартирными (жилыми) домами (далее – Получатели субсидии) и отвечающие следующим критериям:</w:t>
      </w:r>
    </w:p>
    <w:p w:rsidR="00D40F73" w:rsidRDefault="00D40F73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период осуществления деятельности в сфере управления многоквартирными (жилыми) домами не менее 1 года;</w:t>
      </w:r>
    </w:p>
    <w:p w:rsidR="00D40F73" w:rsidRDefault="00D40F73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осуществление управления многоквартирным (жилым) домом в период возникновения аварии и (или) аварийной ситуации</w:t>
      </w:r>
      <w:r w:rsidR="00AE6E56">
        <w:rPr>
          <w:rFonts w:ascii="Times New Roman" w:hAnsi="Times New Roman" w:cs="Times New Roman"/>
          <w:sz w:val="28"/>
          <w:szCs w:val="28"/>
          <w:lang w:eastAsia="ru-RU"/>
        </w:rPr>
        <w:t xml:space="preserve"> в данном многоквартирном (жилом) доме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40F73" w:rsidRPr="00D40F73" w:rsidRDefault="00D40F73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40F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наличие заключения специализированной организации, имеющей допуск саморегулируемой организации на соответствующий вид работ по обследованию строительных конструкций зданий и сооружений, о наличии аварии и (или) аварийной ситуации на многоквартирном (жилом) доме, влекущих за собой необходимость выполнения работ капитального характера;</w:t>
      </w:r>
    </w:p>
    <w:p w:rsidR="00D40F73" w:rsidRDefault="00D40F73" w:rsidP="00D40F7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выполнение работ капитального характера по устранению аварии и (или) аварийной ситуации в период управления многоквартирным (жилым) домом.</w:t>
      </w:r>
    </w:p>
    <w:p w:rsidR="006759AC" w:rsidRDefault="006759AC" w:rsidP="00FD58C1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9AC" w:rsidRDefault="006759AC" w:rsidP="00FD58C1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II. Условия и порядок предоставления Субсидии</w:t>
      </w:r>
    </w:p>
    <w:p w:rsidR="006759AC" w:rsidRDefault="006759AC" w:rsidP="00FD58C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bookmarkStart w:id="2" w:name="Par10"/>
      <w:bookmarkEnd w:id="2"/>
      <w:r w:rsidR="005F1B3B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="0026123A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5F1B3B">
        <w:rPr>
          <w:rFonts w:ascii="Times New Roman" w:hAnsi="Times New Roman" w:cs="Times New Roman"/>
          <w:sz w:val="28"/>
          <w:szCs w:val="28"/>
          <w:lang w:eastAsia="ru-RU"/>
        </w:rPr>
        <w:t xml:space="preserve">убсидий Получателями субсидий предоставляются в Департамент ЖКХ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с приложением следующих документов:</w:t>
      </w:r>
    </w:p>
    <w:p w:rsidR="006759AC" w:rsidRPr="00BA7485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3F62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.1. заключени</w:t>
      </w:r>
      <w:r w:rsidR="00772B1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специализированной организации</w:t>
      </w:r>
      <w:r w:rsidR="00BA7485"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имеющей допуск саморегулируемой организации на соответствующий вид работ по </w:t>
      </w:r>
      <w:r w:rsidR="002A4637"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обследованию строительных конструкций зданий и сооружений</w:t>
      </w:r>
      <w:r w:rsidR="00BA7485"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наличии аварийной ситуации на многоквартирном (жилом) доме города Твери, влекущих за собой необходимость выполнения работ капитального характера</w:t>
      </w:r>
      <w:r w:rsidR="00AE6E5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случае возникновения аварийной ситуации)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Заключение </w:t>
      </w:r>
      <w:proofErr w:type="gramStart"/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должно</w:t>
      </w:r>
      <w:proofErr w:type="gramEnd"/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 содержать фотоматериалы</w:t>
      </w:r>
      <w:r w:rsidR="003F62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59AC" w:rsidRPr="00BA7485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 указанному заключению должны быть приложены:</w:t>
      </w:r>
    </w:p>
    <w:p w:rsidR="006759AC" w:rsidRPr="00BA7485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копия свидетельства специализированной организации (допуск) от саморегулируемой организации на соответствующий вид работ по</w:t>
      </w:r>
      <w:r w:rsidR="00E0320E"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обследованию конструкций зданий и сооружений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759AC" w:rsidRPr="00BA7485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копии документов на специалиста (эксперта) специализированной организации</w:t>
      </w:r>
      <w:r w:rsidR="003F625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911F2B" w:rsidRPr="00B03A98" w:rsidRDefault="00911F2B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FF66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.2. акт</w:t>
      </w:r>
      <w:r w:rsidR="00772B1F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обнаружения аварийного повреждения, подписанного комиссией в составе представителей Департамента ЖКХ, управления по делам </w:t>
      </w:r>
      <w:r w:rsidR="003F6251" w:rsidRPr="00394814">
        <w:rPr>
          <w:rFonts w:ascii="Times New Roman" w:hAnsi="Times New Roman" w:cs="Times New Roman"/>
          <w:sz w:val="28"/>
          <w:szCs w:val="28"/>
        </w:rPr>
        <w:t>гражданской обороны, чрезвычайным ситуациям</w:t>
      </w:r>
      <w:r w:rsidR="0086270F">
        <w:rPr>
          <w:rFonts w:ascii="Times New Roman" w:hAnsi="Times New Roman" w:cs="Times New Roman"/>
          <w:sz w:val="28"/>
          <w:szCs w:val="28"/>
        </w:rPr>
        <w:t xml:space="preserve"> </w:t>
      </w:r>
      <w:r w:rsidRPr="00394814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Твери, администрации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городе Твери, управляющей организации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товарищества собственников жилья, жилищного кооператива или иного специализированного потребительского кооператива, собственников помещений (предоставляется в случае аварии на многоквартирном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 xml:space="preserve"> (жилом)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доме);</w:t>
      </w:r>
    </w:p>
    <w:p w:rsidR="006759AC" w:rsidRDefault="006759AC" w:rsidP="007A220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11F2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 копи</w:t>
      </w:r>
      <w:r w:rsidR="00772B1F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протокола общего собрания собственников помещений в многоквартирном (жилом) доме о проведении работ и получении Субсидии из бюджета города Твери, проведенного с участием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жилых помещений в муниципальном жилищном фонде и в порядке, предусмотренном статьями 44-48 Жилищного кодекса Российской Федерации.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представителя собственника муниципального жилищного фонда на общем собрании собственников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 xml:space="preserve"> Получателем субсидии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представляется документ, подтверждающий факт уведомления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наймодателя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жилых помещений в муниципальном жилищном фонде о проведении такого собрания.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протоколе общего собрания собственников помещений в многоквартирном (жилом) доме должно быть отражено принятие следующих решений: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 о проведении работ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об участии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софинансировании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 в многоквартирном (жилом) доме собственниками жилых и нежилых помещений в размере не менее 10% от стоимости работ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 виды работ и объемы планируемых работ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759AC" w:rsidRDefault="0086270F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 стоимость проведения работ,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 срок начала и окончания проведения работ;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11F2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516E90">
        <w:rPr>
          <w:rFonts w:ascii="Times New Roman" w:hAnsi="Times New Roman" w:cs="Times New Roman"/>
          <w:sz w:val="28"/>
          <w:szCs w:val="28"/>
          <w:lang w:eastAsia="ru-RU"/>
        </w:rPr>
        <w:t>. сметн</w:t>
      </w:r>
      <w:r w:rsidR="00772B1F">
        <w:rPr>
          <w:rFonts w:ascii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документации на проведение работ, согласованной в установленном законом порядке;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11F2B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>. проектн</w:t>
      </w:r>
      <w:r w:rsidR="00772B1F">
        <w:rPr>
          <w:rFonts w:ascii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документаци</w:t>
      </w:r>
      <w:r w:rsidR="00772B1F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ремонтно-реставрационные работы с экспертным заключением (в случае, если многоквартирный (жилой) дом является объектом культурного наследия (памятником истории и культуры));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11F2B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72B1F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документа,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подтверждающ</w:t>
      </w:r>
      <w:r w:rsidR="00772B1F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статус ремонтируемого многоквартирного (жилого) дома – объект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культурного наследия (памятник истории и культуры) 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проведени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ремонтно-реставрационных работ;</w:t>
      </w:r>
    </w:p>
    <w:p w:rsidR="006759AC" w:rsidRDefault="006759AC" w:rsidP="002D3AC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11F2B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. расчет</w:t>
      </w:r>
      <w:r w:rsidR="00772B1F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размера Субсидии, подлежащей предоставлению Получателю субсидии;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11F2B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>. расчет</w:t>
      </w:r>
      <w:r w:rsidR="00772B1F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доли муниципально</w:t>
      </w:r>
      <w:r w:rsidR="00AE6E56">
        <w:rPr>
          <w:rFonts w:ascii="Times New Roman" w:hAnsi="Times New Roman" w:cs="Times New Roman"/>
          <w:sz w:val="28"/>
          <w:szCs w:val="28"/>
          <w:lang w:eastAsia="ru-RU"/>
        </w:rPr>
        <w:t>й собственности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финансирование работ в многоквартирном (жилом) доме, согласованного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жилых помещений в муниципальном жилищном фонде (далее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Наймодатель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 Документы, представляемые Получателем субсидии, предусмотренные пунктом 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Порядка, должны быть оформлены в соответствии с действующим законодательством.</w:t>
      </w:r>
    </w:p>
    <w:p w:rsidR="00394814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Рассмотрение представленных Получателем субсидии документов осуществляется комиссией, формируемой Департаментом ЖКХ</w:t>
      </w:r>
      <w:r w:rsidR="005D217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D2174">
        <w:rPr>
          <w:rFonts w:ascii="Times New Roman" w:hAnsi="Times New Roman" w:cs="Times New Roman"/>
          <w:sz w:val="28"/>
          <w:szCs w:val="28"/>
          <w:lang w:eastAsia="ru-RU"/>
        </w:rPr>
        <w:t>омиссия)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 рабочих дней с момента поступления</w:t>
      </w:r>
      <w:r w:rsidR="0086270F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D2174" w:rsidRDefault="005D2174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Размер Субсидии определяется Департаментом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ЖКХ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AE6E56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сновании представленного Получателем субсидии расчета и 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принятого </w:t>
      </w:r>
      <w:r w:rsidR="00AE6E56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омисси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A0E48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A0E48">
        <w:rPr>
          <w:rFonts w:ascii="Times New Roman" w:hAnsi="Times New Roman" w:cs="Times New Roman"/>
          <w:sz w:val="28"/>
          <w:szCs w:val="28"/>
          <w:lang w:eastAsia="ru-RU"/>
        </w:rPr>
        <w:t xml:space="preserve">Получателю субсидии </w:t>
      </w:r>
      <w:r w:rsidR="00E916A5" w:rsidRPr="00751636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20255" w:rsidRPr="00751636">
        <w:rPr>
          <w:rFonts w:ascii="Times New Roman" w:hAnsi="Times New Roman" w:cs="Times New Roman"/>
          <w:sz w:val="28"/>
          <w:szCs w:val="28"/>
        </w:rPr>
        <w:t>решения</w:t>
      </w:r>
      <w:r w:rsidR="00D20255">
        <w:rPr>
          <w:rFonts w:ascii="Times New Roman" w:hAnsi="Times New Roman" w:cs="Times New Roman"/>
          <w:sz w:val="28"/>
          <w:szCs w:val="28"/>
        </w:rPr>
        <w:t>,</w:t>
      </w:r>
      <w:r w:rsidR="00185FF7">
        <w:rPr>
          <w:rFonts w:ascii="Times New Roman" w:hAnsi="Times New Roman" w:cs="Times New Roman"/>
          <w:sz w:val="28"/>
          <w:szCs w:val="28"/>
        </w:rPr>
        <w:t xml:space="preserve"> </w:t>
      </w:r>
      <w:r w:rsidR="00E916A5" w:rsidRPr="00751636">
        <w:rPr>
          <w:rFonts w:ascii="Times New Roman" w:hAnsi="Times New Roman" w:cs="Times New Roman"/>
          <w:sz w:val="28"/>
          <w:szCs w:val="28"/>
        </w:rPr>
        <w:t xml:space="preserve">принятого </w:t>
      </w:r>
      <w:r w:rsidR="00AE6E56">
        <w:rPr>
          <w:rFonts w:ascii="Times New Roman" w:hAnsi="Times New Roman" w:cs="Times New Roman"/>
          <w:sz w:val="28"/>
          <w:szCs w:val="28"/>
        </w:rPr>
        <w:t>К</w:t>
      </w:r>
      <w:r w:rsidR="00E916A5" w:rsidRPr="00751636">
        <w:rPr>
          <w:rFonts w:ascii="Times New Roman" w:hAnsi="Times New Roman" w:cs="Times New Roman"/>
          <w:sz w:val="28"/>
          <w:szCs w:val="28"/>
        </w:rPr>
        <w:t>омиссией</w:t>
      </w:r>
      <w:r w:rsidR="00872354">
        <w:rPr>
          <w:rFonts w:ascii="Times New Roman" w:hAnsi="Times New Roman" w:cs="Times New Roman"/>
          <w:sz w:val="28"/>
          <w:szCs w:val="28"/>
        </w:rPr>
        <w:t>,</w:t>
      </w:r>
      <w:r w:rsidR="00E916A5" w:rsidRPr="00751636">
        <w:rPr>
          <w:rFonts w:ascii="Times New Roman" w:hAnsi="Times New Roman" w:cs="Times New Roman"/>
          <w:sz w:val="28"/>
          <w:szCs w:val="28"/>
        </w:rPr>
        <w:t xml:space="preserve"> и подписанного протокола </w:t>
      </w:r>
      <w:r w:rsidR="00E916A5">
        <w:rPr>
          <w:rFonts w:ascii="Times New Roman" w:hAnsi="Times New Roman" w:cs="Times New Roman"/>
          <w:sz w:val="28"/>
          <w:szCs w:val="28"/>
          <w:lang w:eastAsia="ru-RU"/>
        </w:rPr>
        <w:t xml:space="preserve">отказывается в предоставлении </w:t>
      </w:r>
      <w:r w:rsidR="00744D1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916A5">
        <w:rPr>
          <w:rFonts w:ascii="Times New Roman" w:hAnsi="Times New Roman" w:cs="Times New Roman"/>
          <w:sz w:val="28"/>
          <w:szCs w:val="28"/>
          <w:lang w:eastAsia="ru-RU"/>
        </w:rPr>
        <w:t xml:space="preserve">убсидии и </w:t>
      </w:r>
      <w:r w:rsidR="00E916A5" w:rsidRPr="00751636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916A5">
        <w:rPr>
          <w:rFonts w:ascii="Times New Roman" w:hAnsi="Times New Roman" w:cs="Times New Roman"/>
          <w:sz w:val="28"/>
          <w:szCs w:val="28"/>
        </w:rPr>
        <w:t>10 рабочих</w:t>
      </w:r>
      <w:r w:rsidR="00E916A5" w:rsidRPr="00751636">
        <w:rPr>
          <w:rFonts w:ascii="Times New Roman" w:hAnsi="Times New Roman" w:cs="Times New Roman"/>
          <w:sz w:val="28"/>
          <w:szCs w:val="28"/>
        </w:rPr>
        <w:t xml:space="preserve"> дней</w:t>
      </w:r>
      <w:r w:rsidR="00E916A5">
        <w:rPr>
          <w:rFonts w:ascii="Times New Roman" w:hAnsi="Times New Roman" w:cs="Times New Roman"/>
          <w:sz w:val="28"/>
          <w:szCs w:val="28"/>
          <w:lang w:eastAsia="ru-RU"/>
        </w:rPr>
        <w:t xml:space="preserve"> возвращаются представленные документы в случаях</w:t>
      </w:r>
      <w:r w:rsidR="002A0E4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916A5" w:rsidRDefault="002A0E48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759AC" w:rsidRPr="00751636">
        <w:rPr>
          <w:rFonts w:ascii="Times New Roman" w:hAnsi="Times New Roman" w:cs="Times New Roman"/>
          <w:sz w:val="28"/>
          <w:szCs w:val="28"/>
        </w:rPr>
        <w:t>несоответствия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Получателем субсидии документов требованиям действующего законодательства </w:t>
      </w:r>
      <w:r w:rsidR="00E916A5" w:rsidRPr="00751636">
        <w:rPr>
          <w:rFonts w:ascii="Times New Roman" w:hAnsi="Times New Roman" w:cs="Times New Roman"/>
          <w:sz w:val="28"/>
          <w:szCs w:val="28"/>
        </w:rPr>
        <w:t>и настоящего Порядка</w:t>
      </w:r>
      <w:r w:rsidR="00E916A5">
        <w:rPr>
          <w:rFonts w:ascii="Times New Roman" w:hAnsi="Times New Roman" w:cs="Times New Roman"/>
          <w:sz w:val="28"/>
          <w:szCs w:val="28"/>
        </w:rPr>
        <w:t xml:space="preserve"> или </w:t>
      </w:r>
      <w:r w:rsidR="00E916A5" w:rsidRPr="00751636">
        <w:rPr>
          <w:rFonts w:ascii="Times New Roman" w:hAnsi="Times New Roman" w:cs="Times New Roman"/>
          <w:sz w:val="28"/>
          <w:szCs w:val="28"/>
          <w:lang w:eastAsia="ru-RU"/>
        </w:rPr>
        <w:t xml:space="preserve">непредставления (предоставления не в полном объеме) </w:t>
      </w:r>
      <w:r w:rsidR="00E916A5" w:rsidRPr="00751636">
        <w:rPr>
          <w:rFonts w:ascii="Times New Roman" w:hAnsi="Times New Roman" w:cs="Times New Roman"/>
          <w:sz w:val="28"/>
          <w:szCs w:val="28"/>
        </w:rPr>
        <w:t>документов</w:t>
      </w:r>
      <w:r w:rsidR="00AE6E56">
        <w:rPr>
          <w:rFonts w:ascii="Times New Roman" w:hAnsi="Times New Roman" w:cs="Times New Roman"/>
          <w:sz w:val="28"/>
          <w:szCs w:val="28"/>
        </w:rPr>
        <w:t>,</w:t>
      </w:r>
      <w:r w:rsidR="00E916A5">
        <w:rPr>
          <w:rFonts w:ascii="Times New Roman" w:hAnsi="Times New Roman" w:cs="Times New Roman"/>
          <w:sz w:val="28"/>
          <w:szCs w:val="28"/>
        </w:rPr>
        <w:t xml:space="preserve"> указанных в пункте 2.</w:t>
      </w:r>
      <w:r w:rsidR="005D2174">
        <w:rPr>
          <w:rFonts w:ascii="Times New Roman" w:hAnsi="Times New Roman" w:cs="Times New Roman"/>
          <w:sz w:val="28"/>
          <w:szCs w:val="28"/>
        </w:rPr>
        <w:t>1</w:t>
      </w:r>
      <w:r w:rsidR="00E916A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916A5" w:rsidRDefault="00E916A5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недостоверности предоставленной Получателем субсидии информации. </w:t>
      </w:r>
    </w:p>
    <w:p w:rsidR="006759AC" w:rsidRDefault="006759AC" w:rsidP="00394814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394814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В случае </w:t>
      </w:r>
      <w:r w:rsidR="00394814" w:rsidRPr="001C62CA">
        <w:rPr>
          <w:rFonts w:ascii="Times New Roman" w:hAnsi="Times New Roman" w:cs="Times New Roman"/>
          <w:bCs/>
          <w:sz w:val="28"/>
          <w:szCs w:val="28"/>
        </w:rPr>
        <w:t>достоверности</w:t>
      </w:r>
      <w:r w:rsidR="00F133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4814" w:rsidRPr="00085429">
        <w:rPr>
          <w:rFonts w:ascii="Times New Roman" w:hAnsi="Times New Roman" w:cs="Times New Roman"/>
          <w:sz w:val="28"/>
          <w:szCs w:val="28"/>
        </w:rPr>
        <w:t>предоставленной Получателем субсидии информации</w:t>
      </w:r>
      <w:r w:rsidR="00394814" w:rsidRPr="001C62CA">
        <w:rPr>
          <w:rFonts w:ascii="Times New Roman" w:hAnsi="Times New Roman" w:cs="Times New Roman"/>
          <w:bCs/>
          <w:sz w:val="28"/>
          <w:szCs w:val="28"/>
        </w:rPr>
        <w:t xml:space="preserve"> и представления  документов</w:t>
      </w:r>
      <w:r w:rsidR="00394814">
        <w:rPr>
          <w:rFonts w:ascii="Times New Roman" w:hAnsi="Times New Roman" w:cs="Times New Roman"/>
          <w:bCs/>
          <w:sz w:val="28"/>
          <w:szCs w:val="28"/>
        </w:rPr>
        <w:t>, указанных в пункте 2.1 настоящего Порядка</w:t>
      </w:r>
      <w:r w:rsidR="00CE420E">
        <w:rPr>
          <w:rFonts w:ascii="Times New Roman" w:hAnsi="Times New Roman" w:cs="Times New Roman"/>
          <w:bCs/>
          <w:sz w:val="28"/>
          <w:szCs w:val="28"/>
        </w:rPr>
        <w:t>,</w:t>
      </w:r>
      <w:r w:rsidR="00394814" w:rsidRPr="001C62CA">
        <w:rPr>
          <w:rFonts w:ascii="Times New Roman" w:hAnsi="Times New Roman" w:cs="Times New Roman"/>
          <w:bCs/>
          <w:sz w:val="28"/>
          <w:szCs w:val="28"/>
        </w:rPr>
        <w:t xml:space="preserve"> в полном объеме и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Департамент ЖКХ в течение 5 рабочих дней готовит и направляет в администрацию города Твери проект постановления администрации города Твери о предоставлении Субсидии.</w:t>
      </w:r>
    </w:p>
    <w:p w:rsidR="006759AC" w:rsidRDefault="006759AC" w:rsidP="00FD58C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D20255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На основании постановления администрации города Твери Департамент ЖКХ заключает с Получателем субсидии Соглашение по типовой </w:t>
      </w:r>
      <w:r>
        <w:rPr>
          <w:rFonts w:ascii="Times New Roman" w:hAnsi="Times New Roman" w:cs="Times New Roman"/>
          <w:sz w:val="28"/>
          <w:szCs w:val="28"/>
        </w:rPr>
        <w:t xml:space="preserve">форме, утвержденной </w:t>
      </w:r>
      <w:r w:rsidR="0086270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епартаментом финансов администрации города Твери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0255" w:rsidRPr="00AE0346" w:rsidRDefault="00D20255" w:rsidP="00D20255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 w:rsidRPr="00AE0346">
        <w:rPr>
          <w:rFonts w:ascii="Times New Roman" w:hAnsi="Times New Roman"/>
          <w:bCs/>
          <w:sz w:val="28"/>
          <w:szCs w:val="28"/>
        </w:rPr>
        <w:t xml:space="preserve">Получатель субсидии </w:t>
      </w:r>
      <w:r w:rsidRPr="00AE0346">
        <w:rPr>
          <w:rFonts w:ascii="Times New Roman" w:hAnsi="Times New Roman"/>
          <w:sz w:val="28"/>
          <w:szCs w:val="28"/>
        </w:rPr>
        <w:t>по состоянию на первое число месяца, предшествующего месяцу, в котором планируется заключение Соглашения,</w:t>
      </w:r>
      <w:r w:rsidR="00862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должен </w:t>
      </w:r>
      <w:r w:rsidRPr="00AE0346">
        <w:rPr>
          <w:rFonts w:ascii="Times New Roman" w:hAnsi="Times New Roman"/>
          <w:bCs/>
          <w:sz w:val="28"/>
          <w:szCs w:val="28"/>
        </w:rPr>
        <w:t>соответствовать следующим требованиям:</w:t>
      </w:r>
    </w:p>
    <w:p w:rsidR="00D20255" w:rsidRPr="00AE0346" w:rsidRDefault="00D20255" w:rsidP="00D2025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E0346">
        <w:rPr>
          <w:rFonts w:ascii="Times New Roman" w:hAnsi="Times New Roman"/>
          <w:sz w:val="28"/>
          <w:szCs w:val="28"/>
        </w:rPr>
        <w:t xml:space="preserve">         - у Получателя субсидии должна отсутствовать просроченная задолженность перед бюджет</w:t>
      </w:r>
      <w:r>
        <w:rPr>
          <w:rFonts w:ascii="Times New Roman" w:hAnsi="Times New Roman"/>
          <w:sz w:val="28"/>
          <w:szCs w:val="28"/>
        </w:rPr>
        <w:t>ом города Твери</w:t>
      </w:r>
      <w:r w:rsidRPr="00AE0346">
        <w:rPr>
          <w:rFonts w:ascii="Times New Roman" w:hAnsi="Times New Roman"/>
          <w:sz w:val="28"/>
          <w:szCs w:val="28"/>
        </w:rPr>
        <w:t>;</w:t>
      </w:r>
    </w:p>
    <w:p w:rsidR="00D20255" w:rsidRPr="00AE0346" w:rsidRDefault="00D20255" w:rsidP="00D20255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E0346">
        <w:rPr>
          <w:rFonts w:ascii="Times New Roman" w:hAnsi="Times New Roman"/>
          <w:sz w:val="28"/>
          <w:szCs w:val="28"/>
        </w:rPr>
        <w:t xml:space="preserve">         - Получатель субсидии не должен  получать средства из бюджет</w:t>
      </w:r>
      <w:r>
        <w:rPr>
          <w:rFonts w:ascii="Times New Roman" w:hAnsi="Times New Roman"/>
          <w:sz w:val="28"/>
          <w:szCs w:val="28"/>
        </w:rPr>
        <w:t>а города Твери</w:t>
      </w:r>
      <w:r w:rsidRPr="00AE0346">
        <w:rPr>
          <w:rFonts w:ascii="Times New Roman" w:hAnsi="Times New Roman"/>
          <w:sz w:val="28"/>
          <w:szCs w:val="28"/>
        </w:rPr>
        <w:t xml:space="preserve"> в соответствии с иными муниципальными правовыми актами на цели, указанные в пункте 1.2 настоящего Порядка;</w:t>
      </w:r>
    </w:p>
    <w:p w:rsidR="00D20255" w:rsidRDefault="00F133BF" w:rsidP="00F133BF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0255" w:rsidRPr="00AE0346">
        <w:rPr>
          <w:rFonts w:ascii="Times New Roman" w:hAnsi="Times New Roman"/>
          <w:sz w:val="28"/>
          <w:szCs w:val="28"/>
        </w:rPr>
        <w:t xml:space="preserve">- Получатель субсидии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="00D20255" w:rsidRPr="00566318">
          <w:rPr>
            <w:rFonts w:ascii="Times New Roman" w:hAnsi="Times New Roman"/>
            <w:color w:val="000000"/>
            <w:sz w:val="28"/>
            <w:szCs w:val="28"/>
          </w:rPr>
          <w:t>перечень</w:t>
        </w:r>
      </w:hyperlink>
      <w:r w:rsidR="00D20255" w:rsidRPr="00AE0346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D20255" w:rsidRPr="00AE0346">
        <w:rPr>
          <w:rFonts w:ascii="Times New Roman" w:hAnsi="Times New Roman"/>
          <w:sz w:val="28"/>
          <w:szCs w:val="28"/>
        </w:rPr>
        <w:t>) в отношении таких юридических лиц, в совокупности превышает 50 процентов.</w:t>
      </w:r>
    </w:p>
    <w:p w:rsidR="006759AC" w:rsidRPr="004C3846" w:rsidRDefault="006759AC" w:rsidP="00E66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2.</w:t>
      </w:r>
      <w:r w:rsidR="00D20255">
        <w:rPr>
          <w:rFonts w:ascii="Times New Roman" w:hAnsi="Times New Roman" w:cs="Times New Roman"/>
          <w:sz w:val="28"/>
          <w:szCs w:val="28"/>
        </w:rPr>
        <w:t>7</w:t>
      </w:r>
      <w:r w:rsidRPr="004C3846">
        <w:rPr>
          <w:rFonts w:ascii="Times New Roman" w:hAnsi="Times New Roman" w:cs="Times New Roman"/>
          <w:sz w:val="28"/>
          <w:szCs w:val="28"/>
        </w:rPr>
        <w:t xml:space="preserve">. </w:t>
      </w:r>
      <w:r w:rsidR="00B3661F">
        <w:rPr>
          <w:rFonts w:ascii="Times New Roman" w:hAnsi="Times New Roman" w:cs="Times New Roman"/>
          <w:sz w:val="28"/>
          <w:szCs w:val="28"/>
        </w:rPr>
        <w:t>П</w:t>
      </w:r>
      <w:r w:rsidR="00B3661F" w:rsidRPr="004C3846">
        <w:rPr>
          <w:rFonts w:ascii="Times New Roman" w:hAnsi="Times New Roman" w:cs="Times New Roman"/>
          <w:sz w:val="28"/>
          <w:szCs w:val="28"/>
        </w:rPr>
        <w:t>осле издания постановления администрации города Твери</w:t>
      </w:r>
      <w:r w:rsidR="00B3661F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Твери</w:t>
      </w:r>
      <w:r w:rsidR="0086270F">
        <w:rPr>
          <w:rFonts w:ascii="Times New Roman" w:hAnsi="Times New Roman" w:cs="Times New Roman"/>
          <w:sz w:val="28"/>
          <w:szCs w:val="28"/>
        </w:rPr>
        <w:t xml:space="preserve"> </w:t>
      </w:r>
      <w:r w:rsidR="00B3661F">
        <w:rPr>
          <w:rFonts w:ascii="Times New Roman" w:hAnsi="Times New Roman" w:cs="Times New Roman"/>
          <w:sz w:val="28"/>
          <w:szCs w:val="28"/>
        </w:rPr>
        <w:t>перечисляет</w:t>
      </w:r>
      <w:r w:rsidRPr="004C3846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E6E56">
        <w:rPr>
          <w:rFonts w:ascii="Times New Roman" w:hAnsi="Times New Roman" w:cs="Times New Roman"/>
          <w:sz w:val="28"/>
          <w:szCs w:val="28"/>
        </w:rPr>
        <w:t>ю</w:t>
      </w:r>
      <w:r w:rsidR="00B3661F">
        <w:rPr>
          <w:rFonts w:ascii="Times New Roman" w:hAnsi="Times New Roman" w:cs="Times New Roman"/>
          <w:sz w:val="28"/>
          <w:szCs w:val="28"/>
        </w:rPr>
        <w:t xml:space="preserve"> в течение финансового года </w:t>
      </w:r>
      <w:r>
        <w:rPr>
          <w:rFonts w:ascii="Times New Roman" w:hAnsi="Times New Roman" w:cs="Times New Roman"/>
          <w:sz w:val="28"/>
          <w:szCs w:val="28"/>
        </w:rPr>
        <w:t xml:space="preserve">на расчетный счет, представленный Получателем субсидии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составе документов, установленных настоящим пунктом, </w:t>
      </w:r>
      <w:r w:rsidRPr="004C3846">
        <w:rPr>
          <w:rFonts w:ascii="Times New Roman" w:hAnsi="Times New Roman" w:cs="Times New Roman"/>
          <w:sz w:val="28"/>
          <w:szCs w:val="28"/>
        </w:rPr>
        <w:t>на основании заключенн</w:t>
      </w:r>
      <w:r w:rsidR="00AE6E56">
        <w:rPr>
          <w:rFonts w:ascii="Times New Roman" w:hAnsi="Times New Roman" w:cs="Times New Roman"/>
          <w:sz w:val="28"/>
          <w:szCs w:val="28"/>
        </w:rPr>
        <w:t>ого</w:t>
      </w:r>
      <w:r w:rsidRPr="004C3846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E6E56">
        <w:rPr>
          <w:rFonts w:ascii="Times New Roman" w:hAnsi="Times New Roman" w:cs="Times New Roman"/>
          <w:sz w:val="28"/>
          <w:szCs w:val="28"/>
        </w:rPr>
        <w:t>я</w:t>
      </w:r>
      <w:r w:rsidRPr="004C3846">
        <w:rPr>
          <w:rFonts w:ascii="Times New Roman" w:hAnsi="Times New Roman" w:cs="Times New Roman"/>
          <w:sz w:val="28"/>
          <w:szCs w:val="28"/>
        </w:rPr>
        <w:t xml:space="preserve"> и </w:t>
      </w:r>
      <w:r w:rsidR="000F72BD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Pr="004C3846">
        <w:rPr>
          <w:rFonts w:ascii="Times New Roman" w:hAnsi="Times New Roman" w:cs="Times New Roman"/>
          <w:sz w:val="28"/>
          <w:szCs w:val="28"/>
        </w:rPr>
        <w:t>представления</w:t>
      </w:r>
      <w:r w:rsidR="00AE6E56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4C3846">
        <w:rPr>
          <w:rFonts w:ascii="Times New Roman" w:hAnsi="Times New Roman" w:cs="Times New Roman"/>
          <w:sz w:val="28"/>
          <w:szCs w:val="28"/>
        </w:rPr>
        <w:t xml:space="preserve"> в Департамент ЖКХ следующих документов: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4C3846">
        <w:rPr>
          <w:rFonts w:ascii="Times New Roman" w:hAnsi="Times New Roman" w:cs="Times New Roman"/>
          <w:sz w:val="28"/>
          <w:szCs w:val="28"/>
        </w:rPr>
        <w:t>- заверенной копии договора на открытие отдельного банковского счета для перечисления средств Субсидии</w:t>
      </w:r>
      <w:r w:rsidR="00566318">
        <w:rPr>
          <w:rFonts w:ascii="Times New Roman" w:hAnsi="Times New Roman" w:cs="Times New Roman"/>
          <w:sz w:val="28"/>
          <w:szCs w:val="28"/>
        </w:rPr>
        <w:t xml:space="preserve"> с указание</w:t>
      </w:r>
      <w:r w:rsidR="00AE6E56">
        <w:rPr>
          <w:rFonts w:ascii="Times New Roman" w:hAnsi="Times New Roman" w:cs="Times New Roman"/>
          <w:sz w:val="28"/>
          <w:szCs w:val="28"/>
        </w:rPr>
        <w:t>м</w:t>
      </w:r>
      <w:r w:rsidR="00566318">
        <w:rPr>
          <w:rFonts w:ascii="Times New Roman" w:hAnsi="Times New Roman" w:cs="Times New Roman"/>
          <w:sz w:val="28"/>
          <w:szCs w:val="28"/>
        </w:rPr>
        <w:t xml:space="preserve"> реквизитов (расчетного счета) Получателя субсидии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759AC" w:rsidRDefault="006759AC" w:rsidP="00E66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- реквизитов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я субсидии;</w:t>
      </w:r>
    </w:p>
    <w:p w:rsidR="00566318" w:rsidRPr="002512B5" w:rsidRDefault="00566318" w:rsidP="00566318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r w:rsidRPr="002512B5">
        <w:rPr>
          <w:rFonts w:ascii="Times New Roman" w:hAnsi="Times New Roman"/>
          <w:sz w:val="28"/>
          <w:szCs w:val="28"/>
        </w:rPr>
        <w:t xml:space="preserve">- заверенных документов, подтверждающих по состоянию на первое число месяца, предшествующему месяцу, в котором планируется заключение </w:t>
      </w:r>
      <w:r w:rsidR="00D20255">
        <w:rPr>
          <w:rFonts w:ascii="Times New Roman" w:hAnsi="Times New Roman"/>
          <w:sz w:val="28"/>
          <w:szCs w:val="28"/>
        </w:rPr>
        <w:t>С</w:t>
      </w:r>
      <w:r w:rsidRPr="002512B5">
        <w:rPr>
          <w:rFonts w:ascii="Times New Roman" w:hAnsi="Times New Roman"/>
          <w:sz w:val="28"/>
          <w:szCs w:val="28"/>
        </w:rPr>
        <w:t xml:space="preserve">оглашения, отсутствие у Получателей субсидии просроченной задолженности перед бюджетом </w:t>
      </w:r>
      <w:r>
        <w:rPr>
          <w:rFonts w:ascii="Times New Roman" w:hAnsi="Times New Roman"/>
          <w:sz w:val="28"/>
          <w:szCs w:val="28"/>
        </w:rPr>
        <w:t>города Твери</w:t>
      </w:r>
      <w:r w:rsidRPr="002512B5">
        <w:rPr>
          <w:rFonts w:ascii="Times New Roman" w:hAnsi="Times New Roman"/>
          <w:sz w:val="28"/>
          <w:szCs w:val="28"/>
        </w:rPr>
        <w:t>;</w:t>
      </w:r>
    </w:p>
    <w:p w:rsidR="00566318" w:rsidRDefault="00566318" w:rsidP="005663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заверенных документов, </w:t>
      </w:r>
      <w:r w:rsidRPr="004C3846">
        <w:rPr>
          <w:rFonts w:ascii="Times New Roman" w:hAnsi="Times New Roman" w:cs="Times New Roman"/>
          <w:sz w:val="28"/>
          <w:szCs w:val="28"/>
        </w:rPr>
        <w:t xml:space="preserve">подтверждающих по состоянию на первое число месяца, предшествующему месяцу, в котором планируется заключение Соглашения, </w:t>
      </w:r>
      <w:proofErr w:type="gramStart"/>
      <w:r w:rsidRPr="004C3846">
        <w:rPr>
          <w:rFonts w:ascii="Times New Roman" w:hAnsi="Times New Roman" w:cs="Times New Roman"/>
          <w:sz w:val="28"/>
          <w:szCs w:val="28"/>
        </w:rPr>
        <w:t>не получение</w:t>
      </w:r>
      <w:proofErr w:type="gramEnd"/>
      <w:r w:rsidR="00862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Pr="004C3846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4C3846">
        <w:rPr>
          <w:rFonts w:ascii="Times New Roman" w:hAnsi="Times New Roman" w:cs="Times New Roman"/>
          <w:sz w:val="28"/>
          <w:szCs w:val="28"/>
        </w:rPr>
        <w:t xml:space="preserve"> в соответствии с иными муниципальными правовыми актами на цели, пре</w:t>
      </w:r>
      <w:r>
        <w:rPr>
          <w:rFonts w:ascii="Times New Roman" w:hAnsi="Times New Roman" w:cs="Times New Roman"/>
          <w:sz w:val="28"/>
          <w:szCs w:val="28"/>
        </w:rPr>
        <w:t>дусмотренные пунктом 1.2 настоящего  Порядка;</w:t>
      </w:r>
    </w:p>
    <w:p w:rsidR="00566318" w:rsidRPr="004C3846" w:rsidRDefault="00566318" w:rsidP="00566318">
      <w:pPr>
        <w:pStyle w:val="aa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заверенных документов, </w:t>
      </w:r>
      <w:r w:rsidRPr="004C3846">
        <w:rPr>
          <w:rFonts w:ascii="Times New Roman" w:hAnsi="Times New Roman"/>
          <w:sz w:val="28"/>
          <w:szCs w:val="28"/>
        </w:rPr>
        <w:t>подтверждающих</w:t>
      </w:r>
      <w:r>
        <w:rPr>
          <w:rFonts w:ascii="Times New Roman" w:hAnsi="Times New Roman"/>
          <w:sz w:val="28"/>
          <w:szCs w:val="28"/>
        </w:rPr>
        <w:t xml:space="preserve">, что </w:t>
      </w:r>
      <w:r w:rsidRPr="00AE0346">
        <w:rPr>
          <w:rFonts w:ascii="Times New Roman" w:hAnsi="Times New Roman"/>
          <w:sz w:val="28"/>
          <w:szCs w:val="28"/>
        </w:rPr>
        <w:t>Получател</w:t>
      </w:r>
      <w:r w:rsidR="00AE6E56">
        <w:rPr>
          <w:rFonts w:ascii="Times New Roman" w:hAnsi="Times New Roman"/>
          <w:sz w:val="28"/>
          <w:szCs w:val="28"/>
        </w:rPr>
        <w:t>ь</w:t>
      </w:r>
      <w:r w:rsidRPr="00AE0346">
        <w:rPr>
          <w:rFonts w:ascii="Times New Roman" w:hAnsi="Times New Roman"/>
          <w:sz w:val="28"/>
          <w:szCs w:val="28"/>
        </w:rPr>
        <w:t xml:space="preserve"> субсидии не явля</w:t>
      </w:r>
      <w:r w:rsidR="00AE6E56">
        <w:rPr>
          <w:rFonts w:ascii="Times New Roman" w:hAnsi="Times New Roman"/>
          <w:sz w:val="28"/>
          <w:szCs w:val="28"/>
        </w:rPr>
        <w:t>е</w:t>
      </w:r>
      <w:r w:rsidRPr="00AE034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Pr="00AE0346">
        <w:rPr>
          <w:rFonts w:ascii="Times New Roman" w:hAnsi="Times New Roman"/>
          <w:sz w:val="28"/>
          <w:szCs w:val="28"/>
        </w:rPr>
        <w:t xml:space="preserve"> иностранным юридическим лиц</w:t>
      </w:r>
      <w:r w:rsidR="00AE6E56">
        <w:rPr>
          <w:rFonts w:ascii="Times New Roman" w:hAnsi="Times New Roman"/>
          <w:sz w:val="28"/>
          <w:szCs w:val="28"/>
        </w:rPr>
        <w:t>ом</w:t>
      </w:r>
      <w:r w:rsidRPr="00AE0346">
        <w:rPr>
          <w:rFonts w:ascii="Times New Roman" w:hAnsi="Times New Roman"/>
          <w:sz w:val="28"/>
          <w:szCs w:val="28"/>
        </w:rPr>
        <w:t>, а также российским юридическим лиц</w:t>
      </w:r>
      <w:r w:rsidR="00AE6E56">
        <w:rPr>
          <w:rFonts w:ascii="Times New Roman" w:hAnsi="Times New Roman"/>
          <w:sz w:val="28"/>
          <w:szCs w:val="28"/>
        </w:rPr>
        <w:t>ом</w:t>
      </w:r>
      <w:r w:rsidRPr="00AE0346">
        <w:rPr>
          <w:rFonts w:ascii="Times New Roman" w:hAnsi="Times New Roman"/>
          <w:sz w:val="28"/>
          <w:szCs w:val="28"/>
        </w:rPr>
        <w:t>, в уставном (складочном) капитале котор</w:t>
      </w:r>
      <w:r>
        <w:rPr>
          <w:rFonts w:ascii="Times New Roman" w:hAnsi="Times New Roman"/>
          <w:sz w:val="28"/>
          <w:szCs w:val="28"/>
        </w:rPr>
        <w:t>ых</w:t>
      </w:r>
      <w:r w:rsidRPr="00AE0346">
        <w:rPr>
          <w:rFonts w:ascii="Times New Roman" w:hAnsi="Times New Roman"/>
          <w:sz w:val="28"/>
          <w:szCs w:val="28"/>
        </w:rPr>
        <w:t xml:space="preserve"> доля участия иностранных юридических лиц, местом регистрации котор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AE0346">
        <w:rPr>
          <w:rFonts w:ascii="Times New Roman" w:hAnsi="Times New Roman"/>
          <w:sz w:val="28"/>
          <w:szCs w:val="28"/>
        </w:rPr>
        <w:t xml:space="preserve">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566318">
          <w:rPr>
            <w:rFonts w:ascii="Times New Roman" w:hAnsi="Times New Roman"/>
            <w:color w:val="000000"/>
            <w:sz w:val="28"/>
            <w:szCs w:val="28"/>
          </w:rPr>
          <w:t>перечень</w:t>
        </w:r>
      </w:hyperlink>
      <w:r w:rsidRPr="00AE0346">
        <w:rPr>
          <w:rFonts w:ascii="Times New Roman" w:hAnsi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proofErr w:type="gramEnd"/>
      <w:r w:rsidRPr="00AE0346">
        <w:rPr>
          <w:rFonts w:ascii="Times New Roman" w:hAnsi="Times New Roman"/>
          <w:sz w:val="28"/>
          <w:szCs w:val="28"/>
        </w:rPr>
        <w:t xml:space="preserve"> операций (офшорные зоны) в отношении таких юридических лиц, в совокупности превышает 50 процентов</w:t>
      </w:r>
      <w:r w:rsidR="0086270F">
        <w:rPr>
          <w:rFonts w:ascii="Times New Roman" w:hAnsi="Times New Roman"/>
          <w:sz w:val="28"/>
          <w:szCs w:val="28"/>
        </w:rPr>
        <w:t>;</w:t>
      </w:r>
    </w:p>
    <w:p w:rsidR="006759AC" w:rsidRPr="00BA7485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договора с подрядной организацией на выполнение работ в многоквартирном (жилом) доме, устанавливающего гарантийный срок на выполненные работы не 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менее 3 лет;</w:t>
      </w:r>
    </w:p>
    <w:p w:rsidR="006759AC" w:rsidRPr="00BA7485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договора со специализированной организацией</w:t>
      </w:r>
      <w:r w:rsidR="00BA7485"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имеющей допуск саморегулируемой организации на соответствующий вид работ по</w:t>
      </w:r>
      <w:r w:rsidR="002A4637"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обследованию строительных конструкций зданий и сооружений</w:t>
      </w:r>
      <w:r w:rsidR="00BA7485"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выполнение работ по подготовке заключения о наличии аварии и (или) аварийной ситуации на многоквартирном (жилом) доме, влекущих за собой необходимость выполнения работ капитального характера;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договора со специализированной организацией на осуществление строительного </w:t>
      </w:r>
      <w:proofErr w:type="gramStart"/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выполнением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капитального характера в многоквартирном (жилом) доме;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договора на осуществление технического надзора за выполнением ремонтно-реставрационных работ в многоквартирном (жилом) доме (при выполнении ремонтно-реставрационных работ);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договора на осуществление авторского надзора за выполнением ремонтно-реставрационных работ в многоквартирном (жилом) доме (при выполнении ремонтно-реставрационных работ);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договора на изготовление проектной документации на ремонтно-реставрационные работы в многоквартирном (жилом) доме (при выполнении ремонтно-реставрационных работ);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договора на выполнение экспертизы проектной документации на ремонтно-реставрационные работы в многоквартирном (жилом) доме (при выполнении ремонтно-реставрационных работ);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акта выполненных работ, подписанного Получателем субсидии, подрядной организацией, администрацией соответствующего района в городе Твери,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организацией, осуществляющей строительный контроль, а также лицами, которые уполномочены действовать от имени собственников помещений в многоквартирном (жилом) доме;</w:t>
      </w:r>
    </w:p>
    <w:p w:rsidR="006759AC" w:rsidRPr="00BA7485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акта выполненных работ, подписанного Получателем субсидии, подрядной организацией, администрацией соответствующего района в городе Твери,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организациями, осуществлявшими авторский и технический надзор за выполнением ремонтно-реставрационных работ (при выполнении ремонтно-реставрационных работ), а также лицами, которые уполномочены действовать от </w:t>
      </w: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имени собственников помещений в многоквартирном (жилом) доме;</w:t>
      </w:r>
    </w:p>
    <w:p w:rsidR="006759AC" w:rsidRPr="00BA7485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акта выполненных работ (оказанных услуг), подписанного Получателем субсидии и специализированной организацией, на подготовку заключения о наличии аварии и (или) аварийной ситуации на многоквартирном (жилом) доме, влекущих за собой необходимость выполнения работ капитального характера;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BA748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актов оказания услуг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осуществление строительного контроля, подписанных Получателем субсидии и подрядной организацией;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актов оказания услуг на осуществление авторского и технического надзора за выполнением ремонтно-реставрационных работ, подписанных Получателем субсидии и подрядной организацией.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Указанные документы готовятся в трех оригинальных экземплярах, по одному для Получателя субсидии, подрядной организации, Департамента ЖКХ;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справок о стоимости выполненных работ и затрат, подписанных Получателем субсидии и подрядной организацией;</w:t>
      </w:r>
    </w:p>
    <w:p w:rsidR="006759AC" w:rsidRDefault="006759AC" w:rsidP="00AE71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акта о приемке в эксплуатацию рабочей комиссией законченных капитальным ремонтом элементов</w:t>
      </w:r>
      <w:r w:rsidR="00AE6E56">
        <w:rPr>
          <w:rFonts w:ascii="Times New Roman" w:hAnsi="Times New Roman" w:cs="Times New Roman"/>
          <w:sz w:val="28"/>
          <w:szCs w:val="28"/>
          <w:lang w:eastAsia="ru-RU"/>
        </w:rPr>
        <w:t xml:space="preserve"> многоквартирного (</w:t>
      </w:r>
      <w:r>
        <w:rPr>
          <w:rFonts w:ascii="Times New Roman" w:hAnsi="Times New Roman" w:cs="Times New Roman"/>
          <w:sz w:val="28"/>
          <w:szCs w:val="28"/>
          <w:lang w:eastAsia="ru-RU"/>
        </w:rPr>
        <w:t>жилого</w:t>
      </w:r>
      <w:r w:rsidR="00AE6E5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17E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6E56">
        <w:rPr>
          <w:rFonts w:ascii="Times New Roman" w:hAnsi="Times New Roman" w:cs="Times New Roman"/>
          <w:sz w:val="28"/>
          <w:szCs w:val="28"/>
          <w:lang w:eastAsia="ru-RU"/>
        </w:rPr>
        <w:t>дома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подписанного Получателем субсидии, подрядной организацией, Департаментом ЖКХ, администрацией соответствующего района в городе Твери,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организацией, осуществлявшей строительный контроль, а также лицами, которые уполномочены действовать от имени собственников помещений в многоквартирном (жилом) доме.</w:t>
      </w:r>
    </w:p>
    <w:p w:rsidR="00B61B53" w:rsidRDefault="00D20255" w:rsidP="00D20255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61B5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="00B61B53">
        <w:rPr>
          <w:rFonts w:ascii="Times New Roman" w:hAnsi="Times New Roman"/>
          <w:sz w:val="28"/>
          <w:szCs w:val="28"/>
        </w:rPr>
        <w:t xml:space="preserve">. </w:t>
      </w:r>
      <w:r w:rsidR="005E39A2">
        <w:rPr>
          <w:rFonts w:ascii="Times New Roman" w:hAnsi="Times New Roman"/>
          <w:sz w:val="28"/>
          <w:szCs w:val="28"/>
        </w:rPr>
        <w:t>Получатели субсидии вправе осуществлять расходы</w:t>
      </w:r>
      <w:r w:rsidR="00B61B53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являются не использованные в отчетном финансовом году остатки субсидий, при принятии </w:t>
      </w:r>
      <w:r w:rsidR="001468B3">
        <w:rPr>
          <w:rFonts w:ascii="Times New Roman" w:hAnsi="Times New Roman"/>
          <w:sz w:val="28"/>
          <w:szCs w:val="28"/>
        </w:rPr>
        <w:t xml:space="preserve">Департаментом ЖКХ </w:t>
      </w:r>
      <w:r w:rsidR="00B61B53">
        <w:rPr>
          <w:rFonts w:ascii="Times New Roman" w:hAnsi="Times New Roman"/>
          <w:sz w:val="28"/>
          <w:szCs w:val="28"/>
        </w:rPr>
        <w:t xml:space="preserve">по согласованию с </w:t>
      </w:r>
      <w:r w:rsidR="00817E68">
        <w:rPr>
          <w:rFonts w:ascii="Times New Roman" w:hAnsi="Times New Roman"/>
          <w:sz w:val="28"/>
          <w:szCs w:val="28"/>
        </w:rPr>
        <w:t>д</w:t>
      </w:r>
      <w:r w:rsidR="001468B3">
        <w:rPr>
          <w:rFonts w:ascii="Times New Roman" w:hAnsi="Times New Roman"/>
          <w:sz w:val="28"/>
          <w:szCs w:val="28"/>
        </w:rPr>
        <w:t xml:space="preserve">епартаментом </w:t>
      </w:r>
      <w:proofErr w:type="gramStart"/>
      <w:r w:rsidR="001468B3">
        <w:rPr>
          <w:rFonts w:ascii="Times New Roman" w:hAnsi="Times New Roman"/>
          <w:sz w:val="28"/>
          <w:szCs w:val="28"/>
        </w:rPr>
        <w:t xml:space="preserve">финансов администрации города Твери </w:t>
      </w:r>
      <w:r w:rsidR="00B61B53">
        <w:rPr>
          <w:rFonts w:ascii="Times New Roman" w:hAnsi="Times New Roman"/>
          <w:sz w:val="28"/>
          <w:szCs w:val="28"/>
        </w:rPr>
        <w:t>решения</w:t>
      </w:r>
      <w:proofErr w:type="gramEnd"/>
      <w:r w:rsidR="00B61B53">
        <w:rPr>
          <w:rFonts w:ascii="Times New Roman" w:hAnsi="Times New Roman"/>
          <w:sz w:val="28"/>
          <w:szCs w:val="28"/>
        </w:rPr>
        <w:t xml:space="preserve"> о наличии по</w:t>
      </w:r>
      <w:r w:rsidR="001468B3">
        <w:rPr>
          <w:rFonts w:ascii="Times New Roman" w:hAnsi="Times New Roman"/>
          <w:sz w:val="28"/>
          <w:szCs w:val="28"/>
        </w:rPr>
        <w:t>требности в указанных средствах.</w:t>
      </w:r>
    </w:p>
    <w:p w:rsidR="00624C18" w:rsidRDefault="00624C18" w:rsidP="00DA68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C18" w:rsidRDefault="00624C18" w:rsidP="00624C1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eastAsia="ru-RU"/>
        </w:rPr>
        <w:t>. Требования к отчетности</w:t>
      </w:r>
    </w:p>
    <w:p w:rsidR="00AE6E56" w:rsidRDefault="00AE6E56" w:rsidP="00624C18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6E56" w:rsidRPr="00A02CF4" w:rsidRDefault="00F133BF" w:rsidP="00AE6E5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3.1. </w:t>
      </w:r>
      <w:r w:rsidR="00AE6E56">
        <w:rPr>
          <w:rFonts w:ascii="Times New Roman" w:hAnsi="Times New Roman" w:cs="Times New Roman"/>
          <w:bCs/>
          <w:sz w:val="28"/>
          <w:szCs w:val="28"/>
        </w:rPr>
        <w:t>В случае</w:t>
      </w:r>
      <w:proofErr w:type="gramStart"/>
      <w:r w:rsidR="00AE6E56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AE6E56">
        <w:rPr>
          <w:rFonts w:ascii="Times New Roman" w:hAnsi="Times New Roman" w:cs="Times New Roman"/>
          <w:bCs/>
          <w:sz w:val="28"/>
          <w:szCs w:val="28"/>
        </w:rPr>
        <w:t xml:space="preserve"> если  в Соглашении предусмотрено требование предоставления Получателем субсидии  отчетов,  </w:t>
      </w:r>
      <w:r w:rsidR="003F21B5">
        <w:rPr>
          <w:rFonts w:ascii="Times New Roman" w:hAnsi="Times New Roman" w:cs="Times New Roman"/>
          <w:bCs/>
          <w:sz w:val="28"/>
          <w:szCs w:val="28"/>
        </w:rPr>
        <w:t>Департамент ЖКХ</w:t>
      </w:r>
      <w:r w:rsidR="00AE6E56">
        <w:rPr>
          <w:rFonts w:ascii="Times New Roman" w:hAnsi="Times New Roman" w:cs="Times New Roman"/>
          <w:bCs/>
          <w:sz w:val="28"/>
          <w:szCs w:val="28"/>
        </w:rPr>
        <w:t xml:space="preserve"> вправе </w:t>
      </w:r>
      <w:r w:rsidR="00AE6E56">
        <w:rPr>
          <w:rFonts w:ascii="Times New Roman" w:hAnsi="Times New Roman" w:cs="Times New Roman"/>
          <w:sz w:val="28"/>
          <w:szCs w:val="28"/>
        </w:rPr>
        <w:t>устанавливать в Соглашени</w:t>
      </w:r>
      <w:r w:rsidR="00817E68">
        <w:rPr>
          <w:rFonts w:ascii="Times New Roman" w:hAnsi="Times New Roman" w:cs="Times New Roman"/>
          <w:sz w:val="28"/>
          <w:szCs w:val="28"/>
        </w:rPr>
        <w:t>и</w:t>
      </w:r>
      <w:r w:rsidR="00AE6E56">
        <w:rPr>
          <w:rFonts w:ascii="Times New Roman" w:hAnsi="Times New Roman" w:cs="Times New Roman"/>
          <w:sz w:val="28"/>
          <w:szCs w:val="28"/>
        </w:rPr>
        <w:t xml:space="preserve"> порядок, сроки и формы представления этих отчетов.</w:t>
      </w:r>
    </w:p>
    <w:p w:rsidR="00624C18" w:rsidRDefault="00624C18" w:rsidP="00DA68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59AC" w:rsidRDefault="006759AC" w:rsidP="00DA683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212A" w:rsidRDefault="006759AC" w:rsidP="00B6212A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C3846">
        <w:rPr>
          <w:rFonts w:ascii="Times New Roman" w:hAnsi="Times New Roman" w:cs="Times New Roman"/>
          <w:sz w:val="28"/>
          <w:szCs w:val="28"/>
        </w:rPr>
        <w:t>I</w:t>
      </w:r>
      <w:r w:rsidR="00B6212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C3846">
        <w:rPr>
          <w:rFonts w:ascii="Times New Roman" w:hAnsi="Times New Roman" w:cs="Times New Roman"/>
          <w:sz w:val="28"/>
          <w:szCs w:val="28"/>
        </w:rPr>
        <w:t xml:space="preserve">. </w:t>
      </w:r>
      <w:r w:rsidR="00B6212A">
        <w:rPr>
          <w:rFonts w:ascii="Times New Roman" w:hAnsi="Times New Roman" w:cs="Times New Roman"/>
          <w:sz w:val="28"/>
          <w:szCs w:val="28"/>
          <w:lang w:eastAsia="ru-RU"/>
        </w:rPr>
        <w:t xml:space="preserve">Требования об осуществлении </w:t>
      </w:r>
      <w:proofErr w:type="gramStart"/>
      <w:r w:rsidR="00B6212A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B6212A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условий, целей и порядка предоставления </w:t>
      </w:r>
      <w:r w:rsidR="005362E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B6212A">
        <w:rPr>
          <w:rFonts w:ascii="Times New Roman" w:hAnsi="Times New Roman" w:cs="Times New Roman"/>
          <w:sz w:val="28"/>
          <w:szCs w:val="28"/>
          <w:lang w:eastAsia="ru-RU"/>
        </w:rPr>
        <w:t>убсидий и ответственности за их нарушение</w:t>
      </w:r>
    </w:p>
    <w:p w:rsidR="00B61B53" w:rsidRPr="00D16C1B" w:rsidRDefault="00B61B53" w:rsidP="00B61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1B53" w:rsidRPr="004C3846" w:rsidRDefault="00B61B53" w:rsidP="00B61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B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4C3846">
        <w:rPr>
          <w:rFonts w:ascii="Times New Roman" w:hAnsi="Times New Roman" w:cs="Times New Roman"/>
          <w:sz w:val="28"/>
          <w:szCs w:val="28"/>
        </w:rPr>
        <w:t xml:space="preserve">Департамент ЖКХ осуществляет проверку соблюдения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ем субсидий условий, целей и порядка предоставления Субсидий.</w:t>
      </w:r>
    </w:p>
    <w:p w:rsidR="00B61B53" w:rsidRPr="004C3846" w:rsidRDefault="00B61B53" w:rsidP="00B61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3846">
        <w:rPr>
          <w:rFonts w:ascii="Times New Roman" w:hAnsi="Times New Roman" w:cs="Times New Roman"/>
          <w:sz w:val="28"/>
          <w:szCs w:val="28"/>
        </w:rPr>
        <w:t>.2. Отдел финансового контроля администрации города Твери осуществляет контроль и проводит проверку соблюдения условий, целей и порядка предоставления Субсидий.</w:t>
      </w:r>
    </w:p>
    <w:p w:rsidR="00B61B53" w:rsidRDefault="00B61B53" w:rsidP="00B61B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C3846">
        <w:rPr>
          <w:rFonts w:ascii="Times New Roman" w:hAnsi="Times New Roman" w:cs="Times New Roman"/>
          <w:sz w:val="28"/>
          <w:szCs w:val="28"/>
        </w:rPr>
        <w:t xml:space="preserve">.3. Тверская городская Дума и </w:t>
      </w:r>
      <w:r w:rsidR="005B11C7">
        <w:rPr>
          <w:rFonts w:ascii="Times New Roman" w:hAnsi="Times New Roman" w:cs="Times New Roman"/>
          <w:sz w:val="28"/>
          <w:szCs w:val="28"/>
        </w:rPr>
        <w:t>К</w:t>
      </w:r>
      <w:r w:rsidRPr="004C3846">
        <w:rPr>
          <w:rFonts w:ascii="Times New Roman" w:hAnsi="Times New Roman" w:cs="Times New Roman"/>
          <w:sz w:val="28"/>
          <w:szCs w:val="28"/>
        </w:rPr>
        <w:t xml:space="preserve">онтрольно-счетная палата города Твери осуществляют контроль соблюдения </w:t>
      </w:r>
      <w:r w:rsidR="00AE6E56">
        <w:rPr>
          <w:rFonts w:ascii="Times New Roman" w:hAnsi="Times New Roman" w:cs="Times New Roman"/>
          <w:sz w:val="28"/>
          <w:szCs w:val="28"/>
        </w:rPr>
        <w:t>Получател</w:t>
      </w:r>
      <w:r w:rsidR="00AE6E56" w:rsidRPr="004C3846">
        <w:rPr>
          <w:rFonts w:ascii="Times New Roman" w:hAnsi="Times New Roman" w:cs="Times New Roman"/>
          <w:sz w:val="28"/>
          <w:szCs w:val="28"/>
        </w:rPr>
        <w:t>ями</w:t>
      </w:r>
      <w:r w:rsidR="00AE6E56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Pr="004C3846">
        <w:rPr>
          <w:rFonts w:ascii="Times New Roman" w:hAnsi="Times New Roman" w:cs="Times New Roman"/>
          <w:sz w:val="28"/>
          <w:szCs w:val="28"/>
        </w:rPr>
        <w:t xml:space="preserve">условий, целей и порядка предоставления Субсидий их в соответствии с законодательством Российской Федерации и </w:t>
      </w:r>
      <w:hyperlink r:id="rId13" w:history="1">
        <w:r w:rsidRPr="004C384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города Твери.</w:t>
      </w:r>
    </w:p>
    <w:p w:rsidR="006759AC" w:rsidRPr="004C3846" w:rsidRDefault="00B61B53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>. Субсидия подлежит возврату в бюджет города Твери в случаях:</w:t>
      </w:r>
    </w:p>
    <w:p w:rsidR="006759AC" w:rsidRPr="004C3846" w:rsidRDefault="00B6212A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C1B"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>.</w:t>
      </w:r>
      <w:r w:rsidR="00B61B53"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.1. Нецелевого использования </w:t>
      </w:r>
      <w:r w:rsidR="006759AC">
        <w:rPr>
          <w:rFonts w:ascii="Times New Roman" w:hAnsi="Times New Roman" w:cs="Times New Roman"/>
          <w:sz w:val="28"/>
          <w:szCs w:val="28"/>
        </w:rPr>
        <w:t>Получател</w:t>
      </w:r>
      <w:r w:rsidR="006759AC" w:rsidRPr="004C3846">
        <w:rPr>
          <w:rFonts w:ascii="Times New Roman" w:hAnsi="Times New Roman" w:cs="Times New Roman"/>
          <w:sz w:val="28"/>
          <w:szCs w:val="28"/>
        </w:rPr>
        <w:t>ем субсидии денежных средств.</w:t>
      </w:r>
    </w:p>
    <w:p w:rsidR="006759AC" w:rsidRPr="004C3846" w:rsidRDefault="006759AC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Факт нецелевого использования Субсидии отражается </w:t>
      </w:r>
      <w:r w:rsidR="00AE6E56">
        <w:rPr>
          <w:rFonts w:ascii="Times New Roman" w:hAnsi="Times New Roman" w:cs="Times New Roman"/>
          <w:sz w:val="28"/>
          <w:szCs w:val="28"/>
        </w:rPr>
        <w:t>К</w:t>
      </w:r>
      <w:r w:rsidRPr="004C3846">
        <w:rPr>
          <w:rFonts w:ascii="Times New Roman" w:hAnsi="Times New Roman" w:cs="Times New Roman"/>
          <w:sz w:val="28"/>
          <w:szCs w:val="28"/>
        </w:rPr>
        <w:t xml:space="preserve">омиссией в акте проверки. Акт проверки составляется </w:t>
      </w:r>
      <w:r w:rsidR="003F21B5">
        <w:rPr>
          <w:rFonts w:ascii="Times New Roman" w:hAnsi="Times New Roman" w:cs="Times New Roman"/>
          <w:sz w:val="28"/>
          <w:szCs w:val="28"/>
        </w:rPr>
        <w:t>К</w:t>
      </w:r>
      <w:r w:rsidRPr="004C3846">
        <w:rPr>
          <w:rFonts w:ascii="Times New Roman" w:hAnsi="Times New Roman" w:cs="Times New Roman"/>
          <w:sz w:val="28"/>
          <w:szCs w:val="28"/>
        </w:rPr>
        <w:t>омиссией в течение 10 рабочих дней с момента выявления факта нецелевого использования Субсидии.</w:t>
      </w:r>
    </w:p>
    <w:p w:rsidR="006759AC" w:rsidRPr="004C3846" w:rsidRDefault="006759AC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Департамент ЖКХ в течение 10 рабочих дней доводит до сведения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я субсидии акт проверки, фиксирующий нецелевое использование денежных средств.</w:t>
      </w:r>
    </w:p>
    <w:p w:rsidR="006759AC" w:rsidRPr="004C3846" w:rsidRDefault="006759AC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Возврат денежных средств (в полном объеме) осуществляется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 xml:space="preserve">ем субсидии в течение 7 банковских дней </w:t>
      </w:r>
      <w:proofErr w:type="gramStart"/>
      <w:r w:rsidRPr="004C3846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4C3846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я субсидии акта проверки, фиксирующего нецелевое использование денежных средств.</w:t>
      </w:r>
    </w:p>
    <w:p w:rsidR="006759AC" w:rsidRPr="004C3846" w:rsidRDefault="00B6212A" w:rsidP="00265E3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D02E78"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>.</w:t>
      </w:r>
      <w:r w:rsidR="003F21B5"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>.2. Неиспользования Субсидии</w:t>
      </w:r>
      <w:r w:rsidR="005362E0">
        <w:rPr>
          <w:rFonts w:ascii="Times New Roman" w:hAnsi="Times New Roman" w:cs="Times New Roman"/>
          <w:sz w:val="28"/>
          <w:szCs w:val="28"/>
        </w:rPr>
        <w:t xml:space="preserve"> (остатков Субсидии)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 в указанный в </w:t>
      </w:r>
      <w:hyperlink w:anchor="P96" w:history="1">
        <w:r w:rsidR="006759AC" w:rsidRPr="004C384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02E78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="006759AC" w:rsidRPr="004C3846">
        <w:rPr>
          <w:rFonts w:ascii="Times New Roman" w:hAnsi="Times New Roman" w:cs="Times New Roman"/>
          <w:sz w:val="28"/>
          <w:szCs w:val="28"/>
        </w:rPr>
        <w:t xml:space="preserve"> Порядка срок</w:t>
      </w:r>
      <w:r w:rsidR="00F133BF">
        <w:rPr>
          <w:rFonts w:ascii="Times New Roman" w:hAnsi="Times New Roman" w:cs="Times New Roman"/>
          <w:sz w:val="28"/>
          <w:szCs w:val="28"/>
        </w:rPr>
        <w:t xml:space="preserve"> </w:t>
      </w:r>
      <w:r w:rsidR="00265E3A">
        <w:rPr>
          <w:rFonts w:ascii="Times New Roman" w:hAnsi="Times New Roman" w:cs="Times New Roman"/>
          <w:sz w:val="28"/>
          <w:szCs w:val="28"/>
          <w:lang w:eastAsia="ru-RU"/>
        </w:rPr>
        <w:t>в отчетном финансовом году и при отсутстви</w:t>
      </w:r>
      <w:r w:rsidR="0060250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65E3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Департамента ЖКХ, принятого по согласованию с </w:t>
      </w:r>
      <w:r w:rsidR="003F21B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265E3A">
        <w:rPr>
          <w:rFonts w:ascii="Times New Roman" w:hAnsi="Times New Roman" w:cs="Times New Roman"/>
          <w:sz w:val="28"/>
          <w:szCs w:val="28"/>
          <w:lang w:eastAsia="ru-RU"/>
        </w:rPr>
        <w:t>епартаментом финансов администрации города Твери, о наличии потребности в указанных средствах</w:t>
      </w:r>
      <w:r w:rsidR="006759AC" w:rsidRPr="004C3846">
        <w:rPr>
          <w:rFonts w:ascii="Times New Roman" w:hAnsi="Times New Roman" w:cs="Times New Roman"/>
          <w:sz w:val="28"/>
          <w:szCs w:val="28"/>
        </w:rPr>
        <w:t>.</w:t>
      </w:r>
    </w:p>
    <w:p w:rsidR="006759AC" w:rsidRPr="004C3846" w:rsidRDefault="006759AC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>Факт неиспользования Субсидии</w:t>
      </w:r>
      <w:r w:rsidR="005362E0">
        <w:rPr>
          <w:rFonts w:ascii="Times New Roman" w:hAnsi="Times New Roman" w:cs="Times New Roman"/>
          <w:sz w:val="28"/>
          <w:szCs w:val="28"/>
        </w:rPr>
        <w:t xml:space="preserve"> (остатков Субсидии)</w:t>
      </w:r>
      <w:r w:rsidRPr="004C3846">
        <w:rPr>
          <w:rFonts w:ascii="Times New Roman" w:hAnsi="Times New Roman" w:cs="Times New Roman"/>
          <w:sz w:val="28"/>
          <w:szCs w:val="28"/>
        </w:rPr>
        <w:t xml:space="preserve"> отражается </w:t>
      </w:r>
      <w:r w:rsidR="003F21B5">
        <w:rPr>
          <w:rFonts w:ascii="Times New Roman" w:hAnsi="Times New Roman" w:cs="Times New Roman"/>
          <w:sz w:val="28"/>
          <w:szCs w:val="28"/>
        </w:rPr>
        <w:t>К</w:t>
      </w:r>
      <w:r w:rsidRPr="004C3846">
        <w:rPr>
          <w:rFonts w:ascii="Times New Roman" w:hAnsi="Times New Roman" w:cs="Times New Roman"/>
          <w:sz w:val="28"/>
          <w:szCs w:val="28"/>
        </w:rPr>
        <w:t xml:space="preserve">омиссией в акте проверки. Акт проверки составляется </w:t>
      </w:r>
      <w:r w:rsidR="003F21B5">
        <w:rPr>
          <w:rFonts w:ascii="Times New Roman" w:hAnsi="Times New Roman" w:cs="Times New Roman"/>
          <w:sz w:val="28"/>
          <w:szCs w:val="28"/>
        </w:rPr>
        <w:t>К</w:t>
      </w:r>
      <w:r w:rsidRPr="004C3846">
        <w:rPr>
          <w:rFonts w:ascii="Times New Roman" w:hAnsi="Times New Roman" w:cs="Times New Roman"/>
          <w:sz w:val="28"/>
          <w:szCs w:val="28"/>
        </w:rPr>
        <w:t>омиссией в течение 10 рабочих дней с момента выявления факта неиспользования Субсидии</w:t>
      </w:r>
      <w:r w:rsidR="005362E0">
        <w:rPr>
          <w:rFonts w:ascii="Times New Roman" w:hAnsi="Times New Roman" w:cs="Times New Roman"/>
          <w:sz w:val="28"/>
          <w:szCs w:val="28"/>
        </w:rPr>
        <w:t xml:space="preserve"> (остатков Субсидии)</w:t>
      </w:r>
      <w:r w:rsidRPr="004C3846">
        <w:rPr>
          <w:rFonts w:ascii="Times New Roman" w:hAnsi="Times New Roman" w:cs="Times New Roman"/>
          <w:sz w:val="28"/>
          <w:szCs w:val="28"/>
        </w:rPr>
        <w:t xml:space="preserve"> в указанный в </w:t>
      </w:r>
      <w:hyperlink w:anchor="P96" w:history="1">
        <w:r w:rsidRPr="004C384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D02E78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4C3846">
        <w:rPr>
          <w:rFonts w:ascii="Times New Roman" w:hAnsi="Times New Roman" w:cs="Times New Roman"/>
          <w:sz w:val="28"/>
          <w:szCs w:val="28"/>
        </w:rPr>
        <w:t xml:space="preserve"> Порядка срок.</w:t>
      </w:r>
    </w:p>
    <w:p w:rsidR="006759AC" w:rsidRPr="004C3846" w:rsidRDefault="006759AC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Департамент ЖКХ в течение 10 рабочих дней доводит до сведения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я субсидии акт проверки, фиксирующий неиспользование Субсидии</w:t>
      </w:r>
      <w:r w:rsidR="005362E0">
        <w:rPr>
          <w:rFonts w:ascii="Times New Roman" w:hAnsi="Times New Roman" w:cs="Times New Roman"/>
          <w:sz w:val="28"/>
          <w:szCs w:val="28"/>
        </w:rPr>
        <w:t xml:space="preserve"> (остатков Субсидии)</w:t>
      </w:r>
      <w:r w:rsidRPr="004C3846">
        <w:rPr>
          <w:rFonts w:ascii="Times New Roman" w:hAnsi="Times New Roman" w:cs="Times New Roman"/>
          <w:sz w:val="28"/>
          <w:szCs w:val="28"/>
        </w:rPr>
        <w:t xml:space="preserve"> в установленный срок.</w:t>
      </w:r>
    </w:p>
    <w:p w:rsidR="006759AC" w:rsidRPr="004C3846" w:rsidRDefault="006759AC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Возврат денежных средств осуществляется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 xml:space="preserve">ем субсидии в течение 7 банковских дней </w:t>
      </w:r>
      <w:proofErr w:type="gramStart"/>
      <w:r w:rsidRPr="004C3846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4C3846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я субсидии акта проверки, фиксирующего неиспользование Субсидии</w:t>
      </w:r>
      <w:r w:rsidR="005362E0">
        <w:rPr>
          <w:rFonts w:ascii="Times New Roman" w:hAnsi="Times New Roman" w:cs="Times New Roman"/>
          <w:sz w:val="28"/>
          <w:szCs w:val="28"/>
        </w:rPr>
        <w:t xml:space="preserve"> (остатков Субсидии)</w:t>
      </w:r>
      <w:r w:rsidRPr="004C3846">
        <w:rPr>
          <w:rFonts w:ascii="Times New Roman" w:hAnsi="Times New Roman" w:cs="Times New Roman"/>
          <w:sz w:val="28"/>
          <w:szCs w:val="28"/>
        </w:rPr>
        <w:t xml:space="preserve"> в установленный срок.</w:t>
      </w:r>
    </w:p>
    <w:p w:rsidR="006759AC" w:rsidRPr="004C3846" w:rsidRDefault="00B6212A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6C1B"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>.</w:t>
      </w:r>
      <w:r w:rsidR="003F21B5"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.3. Нарушения </w:t>
      </w:r>
      <w:r w:rsidR="006759AC">
        <w:rPr>
          <w:rFonts w:ascii="Times New Roman" w:hAnsi="Times New Roman" w:cs="Times New Roman"/>
          <w:sz w:val="28"/>
          <w:szCs w:val="28"/>
        </w:rPr>
        <w:t>Получател</w:t>
      </w:r>
      <w:r w:rsidR="006759AC" w:rsidRPr="004C3846">
        <w:rPr>
          <w:rFonts w:ascii="Times New Roman" w:hAnsi="Times New Roman" w:cs="Times New Roman"/>
          <w:sz w:val="28"/>
          <w:szCs w:val="28"/>
        </w:rPr>
        <w:t>ем субсидии условий предоставления Субсидии, установленных настоящим Порядком.</w:t>
      </w:r>
    </w:p>
    <w:p w:rsidR="006759AC" w:rsidRPr="004C3846" w:rsidRDefault="006759AC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lastRenderedPageBreak/>
        <w:t xml:space="preserve">Факт нарушения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 xml:space="preserve">ем субсидии условий предоставления Субсидии, установленных настоящим Порядком, отражается </w:t>
      </w:r>
      <w:r w:rsidR="003F21B5">
        <w:rPr>
          <w:rFonts w:ascii="Times New Roman" w:hAnsi="Times New Roman" w:cs="Times New Roman"/>
          <w:sz w:val="28"/>
          <w:szCs w:val="28"/>
        </w:rPr>
        <w:t>К</w:t>
      </w:r>
      <w:r w:rsidRPr="004C3846">
        <w:rPr>
          <w:rFonts w:ascii="Times New Roman" w:hAnsi="Times New Roman" w:cs="Times New Roman"/>
          <w:sz w:val="28"/>
          <w:szCs w:val="28"/>
        </w:rPr>
        <w:t xml:space="preserve">омиссией в акте проверки. Акт проверки составляется </w:t>
      </w:r>
      <w:r w:rsidR="003F21B5">
        <w:rPr>
          <w:rFonts w:ascii="Times New Roman" w:hAnsi="Times New Roman" w:cs="Times New Roman"/>
          <w:sz w:val="28"/>
          <w:szCs w:val="28"/>
        </w:rPr>
        <w:t>К</w:t>
      </w:r>
      <w:r w:rsidRPr="004C3846">
        <w:rPr>
          <w:rFonts w:ascii="Times New Roman" w:hAnsi="Times New Roman" w:cs="Times New Roman"/>
          <w:sz w:val="28"/>
          <w:szCs w:val="28"/>
        </w:rPr>
        <w:t xml:space="preserve">омиссией в течение 10 рабочих дней с момента выявления факта нарушения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ем субсидии условий предоставления Субсидии, установленных настоящим Порядком.</w:t>
      </w:r>
    </w:p>
    <w:p w:rsidR="006759AC" w:rsidRPr="004C3846" w:rsidRDefault="006759AC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Департамент ЖКХ в течение 10 рабочих дней со дня составления акта проверки доводит до сведения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 xml:space="preserve">я субсидии акт проверки, фиксирующий нарушения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ем субсидии условий предоставления Субсидии, установленных настоящим Порядком.</w:t>
      </w:r>
    </w:p>
    <w:p w:rsidR="006759AC" w:rsidRPr="004C3846" w:rsidRDefault="006759AC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3846">
        <w:rPr>
          <w:rFonts w:ascii="Times New Roman" w:hAnsi="Times New Roman" w:cs="Times New Roman"/>
          <w:sz w:val="28"/>
          <w:szCs w:val="28"/>
        </w:rPr>
        <w:t xml:space="preserve">Возврат денежных средств осуществляется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 xml:space="preserve">ем субсидии в течение 7 банковских дней </w:t>
      </w:r>
      <w:proofErr w:type="gramStart"/>
      <w:r w:rsidRPr="004C3846">
        <w:rPr>
          <w:rFonts w:ascii="Times New Roman" w:hAnsi="Times New Roman" w:cs="Times New Roman"/>
          <w:sz w:val="28"/>
          <w:szCs w:val="28"/>
        </w:rPr>
        <w:t>с даты доведения</w:t>
      </w:r>
      <w:proofErr w:type="gramEnd"/>
      <w:r w:rsidRPr="004C3846">
        <w:rPr>
          <w:rFonts w:ascii="Times New Roman" w:hAnsi="Times New Roman" w:cs="Times New Roman"/>
          <w:sz w:val="28"/>
          <w:szCs w:val="28"/>
        </w:rPr>
        <w:t xml:space="preserve"> до сведения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 xml:space="preserve">я субсидии акта проверки, фиксирующего нарушение </w:t>
      </w:r>
      <w:r>
        <w:rPr>
          <w:rFonts w:ascii="Times New Roman" w:hAnsi="Times New Roman" w:cs="Times New Roman"/>
          <w:sz w:val="28"/>
          <w:szCs w:val="28"/>
        </w:rPr>
        <w:t>Получател</w:t>
      </w:r>
      <w:r w:rsidRPr="004C3846">
        <w:rPr>
          <w:rFonts w:ascii="Times New Roman" w:hAnsi="Times New Roman" w:cs="Times New Roman"/>
          <w:sz w:val="28"/>
          <w:szCs w:val="28"/>
        </w:rPr>
        <w:t>ем субсидии условий предоставления Субсидии, установленных настоящим Порядком.</w:t>
      </w:r>
    </w:p>
    <w:p w:rsidR="006759AC" w:rsidRPr="004C3846" w:rsidRDefault="00B6212A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12A"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>.</w:t>
      </w:r>
      <w:r w:rsidR="005362E0">
        <w:rPr>
          <w:rFonts w:ascii="Times New Roman" w:hAnsi="Times New Roman" w:cs="Times New Roman"/>
          <w:sz w:val="28"/>
          <w:szCs w:val="28"/>
        </w:rPr>
        <w:t>5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. В случае отказа </w:t>
      </w:r>
      <w:r w:rsidR="006759AC">
        <w:rPr>
          <w:rFonts w:ascii="Times New Roman" w:hAnsi="Times New Roman" w:cs="Times New Roman"/>
          <w:sz w:val="28"/>
          <w:szCs w:val="28"/>
        </w:rPr>
        <w:t>Получател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я субсидии возвратить Субсидию по основаниям, указанным в </w:t>
      </w:r>
      <w:hyperlink w:anchor="P102" w:history="1">
        <w:r w:rsidR="006759AC" w:rsidRPr="004C384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D64694">
        <w:rPr>
          <w:rFonts w:ascii="Times New Roman" w:hAnsi="Times New Roman" w:cs="Times New Roman"/>
          <w:sz w:val="28"/>
          <w:szCs w:val="28"/>
        </w:rPr>
        <w:t>4.4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5362E0">
        <w:rPr>
          <w:rFonts w:ascii="Times New Roman" w:hAnsi="Times New Roman" w:cs="Times New Roman"/>
          <w:sz w:val="28"/>
          <w:szCs w:val="28"/>
        </w:rPr>
        <w:t>Субсидия взыскивается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6759AC" w:rsidRPr="004C3846" w:rsidRDefault="00B6212A" w:rsidP="005E1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12A">
        <w:rPr>
          <w:rFonts w:ascii="Times New Roman" w:hAnsi="Times New Roman" w:cs="Times New Roman"/>
          <w:sz w:val="28"/>
          <w:szCs w:val="28"/>
        </w:rPr>
        <w:t>4</w:t>
      </w:r>
      <w:r w:rsidR="006759AC" w:rsidRPr="004C3846">
        <w:rPr>
          <w:rFonts w:ascii="Times New Roman" w:hAnsi="Times New Roman" w:cs="Times New Roman"/>
          <w:sz w:val="28"/>
          <w:szCs w:val="28"/>
        </w:rPr>
        <w:t>.</w:t>
      </w:r>
      <w:r w:rsidR="005362E0">
        <w:rPr>
          <w:rFonts w:ascii="Times New Roman" w:hAnsi="Times New Roman" w:cs="Times New Roman"/>
          <w:sz w:val="28"/>
          <w:szCs w:val="28"/>
        </w:rPr>
        <w:t>6</w:t>
      </w:r>
      <w:r w:rsidR="006759AC" w:rsidRPr="004C3846">
        <w:rPr>
          <w:rFonts w:ascii="Times New Roman" w:hAnsi="Times New Roman" w:cs="Times New Roman"/>
          <w:sz w:val="28"/>
          <w:szCs w:val="28"/>
        </w:rPr>
        <w:t>. Осуществление расходов за счет неиспользованного остатка субсидии невозможно. Остатки Субсидии, не использованные в текущем финансовом году, подлежат возврату в бюджет города Твери в срок до 1 февраля следующего финансового года.</w:t>
      </w:r>
    </w:p>
    <w:p w:rsidR="006759AC" w:rsidRPr="004C3846" w:rsidRDefault="006759AC" w:rsidP="001F3A7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759AC" w:rsidRDefault="006759AC" w:rsidP="001F3A7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759AC" w:rsidRDefault="00817E68" w:rsidP="001F3A7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6759AC">
        <w:rPr>
          <w:rFonts w:ascii="Times New Roman" w:hAnsi="Times New Roman" w:cs="Times New Roman"/>
          <w:sz w:val="28"/>
          <w:szCs w:val="28"/>
        </w:rPr>
        <w:t>Д</w:t>
      </w:r>
      <w:r w:rsidR="006759AC" w:rsidRPr="004C3846">
        <w:rPr>
          <w:rFonts w:ascii="Times New Roman" w:hAnsi="Times New Roman" w:cs="Times New Roman"/>
          <w:sz w:val="28"/>
          <w:szCs w:val="28"/>
        </w:rPr>
        <w:t xml:space="preserve">епартамента ЖКХ </w:t>
      </w:r>
      <w:r w:rsidR="006759AC" w:rsidRPr="004C3846">
        <w:rPr>
          <w:rFonts w:ascii="Times New Roman" w:hAnsi="Times New Roman" w:cs="Times New Roman"/>
          <w:sz w:val="28"/>
          <w:szCs w:val="28"/>
        </w:rPr>
        <w:tab/>
      </w:r>
      <w:r w:rsidR="006759AC" w:rsidRPr="004C3846">
        <w:rPr>
          <w:rFonts w:ascii="Times New Roman" w:hAnsi="Times New Roman" w:cs="Times New Roman"/>
          <w:sz w:val="28"/>
          <w:szCs w:val="28"/>
        </w:rPr>
        <w:tab/>
      </w:r>
      <w:r w:rsidR="006759AC" w:rsidRPr="004C3846">
        <w:rPr>
          <w:rFonts w:ascii="Times New Roman" w:hAnsi="Times New Roman" w:cs="Times New Roman"/>
          <w:sz w:val="28"/>
          <w:szCs w:val="28"/>
        </w:rPr>
        <w:tab/>
      </w:r>
      <w:r w:rsidR="006759AC" w:rsidRPr="004C3846">
        <w:rPr>
          <w:rFonts w:ascii="Times New Roman" w:hAnsi="Times New Roman" w:cs="Times New Roman"/>
          <w:sz w:val="28"/>
          <w:szCs w:val="28"/>
        </w:rPr>
        <w:tab/>
      </w:r>
      <w:r w:rsidR="006759AC" w:rsidRPr="004C384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</w:p>
    <w:sectPr w:rsidR="006759AC" w:rsidSect="0028648F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BDF"/>
    <w:multiLevelType w:val="hybridMultilevel"/>
    <w:tmpl w:val="CFFA4BE4"/>
    <w:lvl w:ilvl="0" w:tplc="75F0D674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4" w:hanging="360"/>
      </w:pPr>
    </w:lvl>
    <w:lvl w:ilvl="2" w:tplc="0419001B">
      <w:start w:val="1"/>
      <w:numFmt w:val="lowerRoman"/>
      <w:lvlText w:val="%3."/>
      <w:lvlJc w:val="right"/>
      <w:pPr>
        <w:ind w:left="2484" w:hanging="180"/>
      </w:pPr>
    </w:lvl>
    <w:lvl w:ilvl="3" w:tplc="0419000F">
      <w:start w:val="1"/>
      <w:numFmt w:val="decimal"/>
      <w:lvlText w:val="%4."/>
      <w:lvlJc w:val="left"/>
      <w:pPr>
        <w:ind w:left="3204" w:hanging="360"/>
      </w:pPr>
    </w:lvl>
    <w:lvl w:ilvl="4" w:tplc="04190019">
      <w:start w:val="1"/>
      <w:numFmt w:val="lowerLetter"/>
      <w:lvlText w:val="%5."/>
      <w:lvlJc w:val="left"/>
      <w:pPr>
        <w:ind w:left="3924" w:hanging="360"/>
      </w:pPr>
    </w:lvl>
    <w:lvl w:ilvl="5" w:tplc="0419001B">
      <w:start w:val="1"/>
      <w:numFmt w:val="lowerRoman"/>
      <w:lvlText w:val="%6."/>
      <w:lvlJc w:val="right"/>
      <w:pPr>
        <w:ind w:left="4644" w:hanging="180"/>
      </w:pPr>
    </w:lvl>
    <w:lvl w:ilvl="6" w:tplc="0419000F">
      <w:start w:val="1"/>
      <w:numFmt w:val="decimal"/>
      <w:lvlText w:val="%7."/>
      <w:lvlJc w:val="left"/>
      <w:pPr>
        <w:ind w:left="5364" w:hanging="360"/>
      </w:pPr>
    </w:lvl>
    <w:lvl w:ilvl="7" w:tplc="04190019">
      <w:start w:val="1"/>
      <w:numFmt w:val="lowerLetter"/>
      <w:lvlText w:val="%8."/>
      <w:lvlJc w:val="left"/>
      <w:pPr>
        <w:ind w:left="6084" w:hanging="360"/>
      </w:pPr>
    </w:lvl>
    <w:lvl w:ilvl="8" w:tplc="0419001B">
      <w:start w:val="1"/>
      <w:numFmt w:val="lowerRoman"/>
      <w:lvlText w:val="%9."/>
      <w:lvlJc w:val="right"/>
      <w:pPr>
        <w:ind w:left="6804" w:hanging="180"/>
      </w:pPr>
    </w:lvl>
  </w:abstractNum>
  <w:abstractNum w:abstractNumId="1">
    <w:nsid w:val="40E83634"/>
    <w:multiLevelType w:val="multilevel"/>
    <w:tmpl w:val="BFB4F94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24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844" w:hanging="1080"/>
      </w:pPr>
      <w:rPr>
        <w:rFonts w:ascii="Calibri" w:hAnsi="Calibri" w:cs="Calibri"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ascii="Calibri" w:hAnsi="Calibri" w:cs="Calibri" w:hint="default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3924" w:hanging="144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isLgl/>
      <w:lvlText w:val="%1.%2.%3.%4.%5.%6.%7."/>
      <w:lvlJc w:val="left"/>
      <w:pPr>
        <w:ind w:left="4644" w:hanging="1800"/>
      </w:pPr>
      <w:rPr>
        <w:rFonts w:ascii="Calibri" w:hAnsi="Calibri" w:cs="Calibri" w:hint="default"/>
        <w:sz w:val="22"/>
        <w:szCs w:val="22"/>
      </w:rPr>
    </w:lvl>
    <w:lvl w:ilvl="7">
      <w:start w:val="1"/>
      <w:numFmt w:val="decimal"/>
      <w:isLgl/>
      <w:lvlText w:val="%1.%2.%3.%4.%5.%6.%7.%8."/>
      <w:lvlJc w:val="left"/>
      <w:pPr>
        <w:ind w:left="5004" w:hanging="1800"/>
      </w:pPr>
      <w:rPr>
        <w:rFonts w:ascii="Calibri" w:hAnsi="Calibri" w:cs="Calibri" w:hint="default"/>
        <w:sz w:val="22"/>
        <w:szCs w:val="22"/>
      </w:rPr>
    </w:lvl>
    <w:lvl w:ilvl="8">
      <w:start w:val="1"/>
      <w:numFmt w:val="decimal"/>
      <w:isLgl/>
      <w:lvlText w:val="%1.%2.%3.%4.%5.%6.%7.%8.%9."/>
      <w:lvlJc w:val="left"/>
      <w:pPr>
        <w:ind w:left="5724" w:hanging="2160"/>
      </w:pPr>
      <w:rPr>
        <w:rFonts w:ascii="Calibri" w:hAnsi="Calibri" w:cs="Calibri" w:hint="default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7"/>
    <w:rsid w:val="00002585"/>
    <w:rsid w:val="00003BCC"/>
    <w:rsid w:val="00022CD2"/>
    <w:rsid w:val="000460D3"/>
    <w:rsid w:val="00051547"/>
    <w:rsid w:val="00054942"/>
    <w:rsid w:val="00056161"/>
    <w:rsid w:val="000633A8"/>
    <w:rsid w:val="00067EF7"/>
    <w:rsid w:val="00072EAC"/>
    <w:rsid w:val="000A7CBD"/>
    <w:rsid w:val="000D136D"/>
    <w:rsid w:val="000D1853"/>
    <w:rsid w:val="000D3F82"/>
    <w:rsid w:val="000E4C37"/>
    <w:rsid w:val="000F72BD"/>
    <w:rsid w:val="00105F37"/>
    <w:rsid w:val="0011018D"/>
    <w:rsid w:val="00112687"/>
    <w:rsid w:val="001266F2"/>
    <w:rsid w:val="00137308"/>
    <w:rsid w:val="00137C9E"/>
    <w:rsid w:val="001468B3"/>
    <w:rsid w:val="00147B67"/>
    <w:rsid w:val="0016358A"/>
    <w:rsid w:val="00184C5F"/>
    <w:rsid w:val="00185FF7"/>
    <w:rsid w:val="00193CAC"/>
    <w:rsid w:val="001A06FD"/>
    <w:rsid w:val="001B0CC1"/>
    <w:rsid w:val="001B4498"/>
    <w:rsid w:val="001E083B"/>
    <w:rsid w:val="001F3A78"/>
    <w:rsid w:val="0022110A"/>
    <w:rsid w:val="0022712A"/>
    <w:rsid w:val="00237FBE"/>
    <w:rsid w:val="00254402"/>
    <w:rsid w:val="0026123A"/>
    <w:rsid w:val="00265E3A"/>
    <w:rsid w:val="00276D40"/>
    <w:rsid w:val="00284A5F"/>
    <w:rsid w:val="0028648F"/>
    <w:rsid w:val="002A0E48"/>
    <w:rsid w:val="002A4637"/>
    <w:rsid w:val="002C7166"/>
    <w:rsid w:val="002D3AC4"/>
    <w:rsid w:val="002D464D"/>
    <w:rsid w:val="002D58BC"/>
    <w:rsid w:val="002D6443"/>
    <w:rsid w:val="002E5904"/>
    <w:rsid w:val="002E75A7"/>
    <w:rsid w:val="002E7BDA"/>
    <w:rsid w:val="002F7154"/>
    <w:rsid w:val="00304150"/>
    <w:rsid w:val="0034593F"/>
    <w:rsid w:val="003534E4"/>
    <w:rsid w:val="00360280"/>
    <w:rsid w:val="0037256F"/>
    <w:rsid w:val="00386A25"/>
    <w:rsid w:val="00394814"/>
    <w:rsid w:val="003C4E03"/>
    <w:rsid w:val="003D1EB3"/>
    <w:rsid w:val="003D5821"/>
    <w:rsid w:val="003E35CB"/>
    <w:rsid w:val="003F21B5"/>
    <w:rsid w:val="003F5AD3"/>
    <w:rsid w:val="003F6251"/>
    <w:rsid w:val="00420B67"/>
    <w:rsid w:val="00434602"/>
    <w:rsid w:val="00445E4D"/>
    <w:rsid w:val="00447B78"/>
    <w:rsid w:val="00451652"/>
    <w:rsid w:val="00472464"/>
    <w:rsid w:val="00486D5F"/>
    <w:rsid w:val="004929EE"/>
    <w:rsid w:val="004A28DD"/>
    <w:rsid w:val="004B48FE"/>
    <w:rsid w:val="004B50E7"/>
    <w:rsid w:val="004C3846"/>
    <w:rsid w:val="004C66A0"/>
    <w:rsid w:val="00500743"/>
    <w:rsid w:val="00512A90"/>
    <w:rsid w:val="00516E90"/>
    <w:rsid w:val="00530881"/>
    <w:rsid w:val="005362E0"/>
    <w:rsid w:val="00543952"/>
    <w:rsid w:val="005605FA"/>
    <w:rsid w:val="00561A58"/>
    <w:rsid w:val="00566318"/>
    <w:rsid w:val="0057280E"/>
    <w:rsid w:val="005A34ED"/>
    <w:rsid w:val="005B11C7"/>
    <w:rsid w:val="005D2174"/>
    <w:rsid w:val="005E1AC4"/>
    <w:rsid w:val="005E39A2"/>
    <w:rsid w:val="005F0DAB"/>
    <w:rsid w:val="005F1B1A"/>
    <w:rsid w:val="005F1B3B"/>
    <w:rsid w:val="00600488"/>
    <w:rsid w:val="00602506"/>
    <w:rsid w:val="0060630E"/>
    <w:rsid w:val="00624C18"/>
    <w:rsid w:val="00630C4B"/>
    <w:rsid w:val="0063120D"/>
    <w:rsid w:val="0064628C"/>
    <w:rsid w:val="00652DAD"/>
    <w:rsid w:val="00660B8D"/>
    <w:rsid w:val="00661AEB"/>
    <w:rsid w:val="006620CE"/>
    <w:rsid w:val="006759AC"/>
    <w:rsid w:val="0068026B"/>
    <w:rsid w:val="006828A5"/>
    <w:rsid w:val="006A5858"/>
    <w:rsid w:val="006B078D"/>
    <w:rsid w:val="006B645E"/>
    <w:rsid w:val="006C5901"/>
    <w:rsid w:val="006D6EB5"/>
    <w:rsid w:val="006F50C0"/>
    <w:rsid w:val="00706400"/>
    <w:rsid w:val="007141F1"/>
    <w:rsid w:val="00714AF9"/>
    <w:rsid w:val="00716928"/>
    <w:rsid w:val="00723C2D"/>
    <w:rsid w:val="0073396F"/>
    <w:rsid w:val="00744D10"/>
    <w:rsid w:val="00751636"/>
    <w:rsid w:val="00772B1F"/>
    <w:rsid w:val="00775DFC"/>
    <w:rsid w:val="007829A5"/>
    <w:rsid w:val="007833D7"/>
    <w:rsid w:val="007A039F"/>
    <w:rsid w:val="007A2206"/>
    <w:rsid w:val="007A4214"/>
    <w:rsid w:val="007F76E0"/>
    <w:rsid w:val="00810035"/>
    <w:rsid w:val="008171DF"/>
    <w:rsid w:val="00817E68"/>
    <w:rsid w:val="00826812"/>
    <w:rsid w:val="00843CFB"/>
    <w:rsid w:val="008537CD"/>
    <w:rsid w:val="0085458C"/>
    <w:rsid w:val="0086270F"/>
    <w:rsid w:val="008677C5"/>
    <w:rsid w:val="00872354"/>
    <w:rsid w:val="00873F54"/>
    <w:rsid w:val="00874FD0"/>
    <w:rsid w:val="0088756A"/>
    <w:rsid w:val="008A7C8A"/>
    <w:rsid w:val="008B55DE"/>
    <w:rsid w:val="008F05FD"/>
    <w:rsid w:val="008F791F"/>
    <w:rsid w:val="009011DB"/>
    <w:rsid w:val="00901F8E"/>
    <w:rsid w:val="00907209"/>
    <w:rsid w:val="00911198"/>
    <w:rsid w:val="00911F2B"/>
    <w:rsid w:val="0093190A"/>
    <w:rsid w:val="009370B8"/>
    <w:rsid w:val="00953717"/>
    <w:rsid w:val="009747BA"/>
    <w:rsid w:val="009808CE"/>
    <w:rsid w:val="00990B2B"/>
    <w:rsid w:val="00995169"/>
    <w:rsid w:val="009A7C34"/>
    <w:rsid w:val="009B2B1E"/>
    <w:rsid w:val="009C2BBD"/>
    <w:rsid w:val="009D792D"/>
    <w:rsid w:val="009D7E93"/>
    <w:rsid w:val="009F011D"/>
    <w:rsid w:val="00A10398"/>
    <w:rsid w:val="00A21A0F"/>
    <w:rsid w:val="00A319DA"/>
    <w:rsid w:val="00A61E83"/>
    <w:rsid w:val="00A62848"/>
    <w:rsid w:val="00A62B12"/>
    <w:rsid w:val="00A63C03"/>
    <w:rsid w:val="00A75FC9"/>
    <w:rsid w:val="00AB60C8"/>
    <w:rsid w:val="00AC3AB6"/>
    <w:rsid w:val="00AE25DE"/>
    <w:rsid w:val="00AE4B1C"/>
    <w:rsid w:val="00AE4B87"/>
    <w:rsid w:val="00AE6011"/>
    <w:rsid w:val="00AE6E56"/>
    <w:rsid w:val="00AE7185"/>
    <w:rsid w:val="00B03A98"/>
    <w:rsid w:val="00B07047"/>
    <w:rsid w:val="00B12897"/>
    <w:rsid w:val="00B2214C"/>
    <w:rsid w:val="00B31226"/>
    <w:rsid w:val="00B35958"/>
    <w:rsid w:val="00B3661F"/>
    <w:rsid w:val="00B37419"/>
    <w:rsid w:val="00B52203"/>
    <w:rsid w:val="00B5377B"/>
    <w:rsid w:val="00B576BF"/>
    <w:rsid w:val="00B61B53"/>
    <w:rsid w:val="00B6212A"/>
    <w:rsid w:val="00B75F86"/>
    <w:rsid w:val="00B94CA7"/>
    <w:rsid w:val="00BA136A"/>
    <w:rsid w:val="00BA7485"/>
    <w:rsid w:val="00BB0CC2"/>
    <w:rsid w:val="00BB15DA"/>
    <w:rsid w:val="00BD07E0"/>
    <w:rsid w:val="00C0036E"/>
    <w:rsid w:val="00C15154"/>
    <w:rsid w:val="00C17721"/>
    <w:rsid w:val="00C36864"/>
    <w:rsid w:val="00C545A4"/>
    <w:rsid w:val="00C56097"/>
    <w:rsid w:val="00C6744B"/>
    <w:rsid w:val="00C76004"/>
    <w:rsid w:val="00C764A9"/>
    <w:rsid w:val="00C809A3"/>
    <w:rsid w:val="00C80D75"/>
    <w:rsid w:val="00C84187"/>
    <w:rsid w:val="00C865DE"/>
    <w:rsid w:val="00C9233C"/>
    <w:rsid w:val="00C95F69"/>
    <w:rsid w:val="00CA564E"/>
    <w:rsid w:val="00CE420E"/>
    <w:rsid w:val="00D01EC7"/>
    <w:rsid w:val="00D02E78"/>
    <w:rsid w:val="00D1614A"/>
    <w:rsid w:val="00D16C1B"/>
    <w:rsid w:val="00D20255"/>
    <w:rsid w:val="00D33186"/>
    <w:rsid w:val="00D40F73"/>
    <w:rsid w:val="00D41F6C"/>
    <w:rsid w:val="00D64694"/>
    <w:rsid w:val="00D65FBF"/>
    <w:rsid w:val="00D94953"/>
    <w:rsid w:val="00DA6276"/>
    <w:rsid w:val="00DA6838"/>
    <w:rsid w:val="00DB747A"/>
    <w:rsid w:val="00DC4FC2"/>
    <w:rsid w:val="00DC7DD2"/>
    <w:rsid w:val="00DE712C"/>
    <w:rsid w:val="00E01001"/>
    <w:rsid w:val="00E0320E"/>
    <w:rsid w:val="00E0716C"/>
    <w:rsid w:val="00E2727A"/>
    <w:rsid w:val="00E34CF0"/>
    <w:rsid w:val="00E34F50"/>
    <w:rsid w:val="00E45402"/>
    <w:rsid w:val="00E663C7"/>
    <w:rsid w:val="00E73D9D"/>
    <w:rsid w:val="00E90CCF"/>
    <w:rsid w:val="00E916A5"/>
    <w:rsid w:val="00E940B3"/>
    <w:rsid w:val="00E94A4A"/>
    <w:rsid w:val="00EA48C9"/>
    <w:rsid w:val="00EA7B37"/>
    <w:rsid w:val="00EB2B52"/>
    <w:rsid w:val="00EB6570"/>
    <w:rsid w:val="00ED662C"/>
    <w:rsid w:val="00EE437F"/>
    <w:rsid w:val="00EF1916"/>
    <w:rsid w:val="00EF5F5F"/>
    <w:rsid w:val="00EF72A1"/>
    <w:rsid w:val="00F06894"/>
    <w:rsid w:val="00F133BF"/>
    <w:rsid w:val="00F23E9F"/>
    <w:rsid w:val="00F25004"/>
    <w:rsid w:val="00F33BEC"/>
    <w:rsid w:val="00F44D38"/>
    <w:rsid w:val="00F468F9"/>
    <w:rsid w:val="00F52B7C"/>
    <w:rsid w:val="00F768A2"/>
    <w:rsid w:val="00F90332"/>
    <w:rsid w:val="00F910F6"/>
    <w:rsid w:val="00F97617"/>
    <w:rsid w:val="00FA028C"/>
    <w:rsid w:val="00FB0063"/>
    <w:rsid w:val="00FB790B"/>
    <w:rsid w:val="00FD0C9A"/>
    <w:rsid w:val="00FD58C1"/>
    <w:rsid w:val="00FD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customStyle="1" w:styleId="2">
    <w:name w:val="Знак2"/>
    <w:basedOn w:val="a"/>
    <w:uiPriority w:val="99"/>
    <w:rsid w:val="00826812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a">
    <w:name w:val="No Spacing"/>
    <w:uiPriority w:val="1"/>
    <w:qFormat/>
    <w:rsid w:val="00566318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F86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5F86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5F8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B94CA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B94CA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94CA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B94CA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B75F86"/>
    <w:pPr>
      <w:ind w:firstLine="0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B75F86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B75F86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B75F86"/>
    <w:pPr>
      <w:ind w:left="720"/>
    </w:pPr>
  </w:style>
  <w:style w:type="paragraph" w:customStyle="1" w:styleId="a7">
    <w:name w:val="Знак"/>
    <w:basedOn w:val="a"/>
    <w:uiPriority w:val="99"/>
    <w:rsid w:val="00500743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843CFB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rsid w:val="000E4C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E4C37"/>
    <w:rPr>
      <w:rFonts w:ascii="Tahoma" w:hAnsi="Tahoma" w:cs="Tahoma"/>
      <w:sz w:val="16"/>
      <w:szCs w:val="16"/>
      <w:lang w:eastAsia="en-US"/>
    </w:rPr>
  </w:style>
  <w:style w:type="paragraph" w:customStyle="1" w:styleId="2">
    <w:name w:val="Знак2"/>
    <w:basedOn w:val="a"/>
    <w:uiPriority w:val="99"/>
    <w:rsid w:val="00826812"/>
    <w:pPr>
      <w:spacing w:after="160" w:line="240" w:lineRule="exact"/>
      <w:ind w:firstLine="0"/>
      <w:jc w:val="left"/>
    </w:pPr>
    <w:rPr>
      <w:rFonts w:ascii="Verdana" w:hAnsi="Verdana" w:cs="Verdana"/>
      <w:sz w:val="24"/>
      <w:szCs w:val="24"/>
      <w:lang w:val="en-US"/>
    </w:rPr>
  </w:style>
  <w:style w:type="paragraph" w:styleId="aa">
    <w:name w:val="No Spacing"/>
    <w:uiPriority w:val="1"/>
    <w:qFormat/>
    <w:rsid w:val="00566318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C5A2A8D9FB8796C4A9D400CA206F6EC879547FC873570376BAEC23CD05E844D860B106B19AD30DC63386G9ICM" TargetMode="External"/><Relationship Id="rId13" Type="http://schemas.openxmlformats.org/officeDocument/2006/relationships/hyperlink" Target="consultantplus://offline/ref=28C5A2A8D9FB8796C4A9D400CA206F6EC879547FC873570376BAEC23CD05E844D860B106B19AD30DC63A8BG9IA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8C5A2A8D9FB8796C4A9CA0DDC4C3560CC720A7BC9765F5C29E5B77E9A0CE2139F2FE844F594D60DGCI4M" TargetMode="External"/><Relationship Id="rId12" Type="http://schemas.openxmlformats.org/officeDocument/2006/relationships/hyperlink" Target="consultantplus://offline/ref=E9FA36E6EE958197B4D8BB4686C80CF0002FA8E96E12936DF3BC07DE79EDB3738EC61Ba0i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FA36E6EE958197B4D8BB4686C80CF0002FA8E96E12936DF3BC07DE79EDB3738EC61Ba0i1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8C5A2A8D9FB8796C4A9CA0DDC4C3560CC720A7BC9765F5C29E5B77E9A0CE2139F2FE844F594D60DGCI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2;&#1086;&#1080;%20&#1092;&#1072;&#1081;&#1083;&#1099;%20&#1088;&#1072;&#1079;&#1086;&#1073;&#1088;&#1072;&#1090;&#1100;\&#1044;&#1086;&#1082;&#1091;&#1084;&#1077;&#1085;&#1090;&#1099;\&#1055;&#1086;&#1089;&#1090;&#1072;&#1085;&#1086;&#1074;&#1083;&#1077;&#1085;&#1080;&#1103;\2016%20&#1075;&#1086;&#1076;\&#1055;&#1054;&#1057;&#1058;%20&#1054;%20&#1074;&#1085;&#1077;&#1089;&#1077;&#1085;%20&#1080;&#1079;&#1084;%20&#1074;%20281%20(&#1085;&#1086;&#1074;&#1072;&#1103;%20&#1074;&#1077;&#1088;&#1089;&#1080;&#1103;)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F1F01-FCC8-40F7-8421-C205D62E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4138</Words>
  <Characters>23591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Екатерина И. Ким</cp:lastModifiedBy>
  <cp:revision>3</cp:revision>
  <cp:lastPrinted>2017-04-07T08:22:00Z</cp:lastPrinted>
  <dcterms:created xsi:type="dcterms:W3CDTF">2017-04-17T12:59:00Z</dcterms:created>
  <dcterms:modified xsi:type="dcterms:W3CDTF">2017-04-17T12:59:00Z</dcterms:modified>
</cp:coreProperties>
</file>